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B5C54E0" w:rsidR="00F110CD" w:rsidRPr="00BE743C" w:rsidRDefault="00F110CD" w:rsidP="00F110CD">
      <w:pPr>
        <w:pStyle w:val="Header"/>
        <w:tabs>
          <w:tab w:val="right" w:pos="9639"/>
        </w:tabs>
        <w:rPr>
          <w:bCs/>
          <w:noProof w:val="0"/>
          <w:sz w:val="24"/>
          <w:szCs w:val="24"/>
          <w:lang w:val="en-GB"/>
        </w:rPr>
      </w:pPr>
      <w:bookmarkStart w:id="0" w:name="_Hlk37418177"/>
      <w:r w:rsidRPr="00BE743C">
        <w:rPr>
          <w:bCs/>
          <w:noProof w:val="0"/>
          <w:sz w:val="24"/>
          <w:szCs w:val="24"/>
          <w:lang w:val="en-GB"/>
        </w:rPr>
        <w:t>3GPP TSG RA</w:t>
      </w:r>
      <w:r w:rsidR="00BA1872" w:rsidRPr="00BE743C">
        <w:rPr>
          <w:bCs/>
          <w:noProof w:val="0"/>
          <w:sz w:val="24"/>
          <w:szCs w:val="24"/>
          <w:lang w:val="en-GB"/>
        </w:rPr>
        <w:t xml:space="preserve">N WG1 </w:t>
      </w:r>
      <w:r w:rsidR="00B65452" w:rsidRPr="00BE743C">
        <w:rPr>
          <w:bCs/>
          <w:noProof w:val="0"/>
          <w:sz w:val="24"/>
          <w:szCs w:val="24"/>
          <w:lang w:val="en-GB"/>
        </w:rPr>
        <w:t>#</w:t>
      </w:r>
      <w:r w:rsidR="00191E79" w:rsidRPr="00BE743C">
        <w:rPr>
          <w:bCs/>
          <w:noProof w:val="0"/>
          <w:sz w:val="24"/>
          <w:szCs w:val="24"/>
          <w:lang w:val="en-GB"/>
        </w:rPr>
        <w:t>1</w:t>
      </w:r>
      <w:r w:rsidR="00353004">
        <w:rPr>
          <w:bCs/>
          <w:noProof w:val="0"/>
          <w:sz w:val="24"/>
          <w:szCs w:val="24"/>
          <w:lang w:val="en-GB"/>
        </w:rPr>
        <w:t>1</w:t>
      </w:r>
      <w:r w:rsidR="007A2EDA">
        <w:rPr>
          <w:bCs/>
          <w:noProof w:val="0"/>
          <w:sz w:val="24"/>
          <w:szCs w:val="24"/>
          <w:lang w:val="en-GB"/>
        </w:rPr>
        <w:t>2</w:t>
      </w:r>
      <w:r w:rsidR="00364704">
        <w:rPr>
          <w:bCs/>
          <w:noProof w:val="0"/>
          <w:sz w:val="24"/>
          <w:szCs w:val="24"/>
          <w:lang w:val="en-GB"/>
        </w:rPr>
        <w:t>bis-e</w:t>
      </w:r>
      <w:r w:rsidR="001348FE" w:rsidRPr="00BE743C">
        <w:rPr>
          <w:bCs/>
          <w:noProof w:val="0"/>
          <w:sz w:val="24"/>
          <w:szCs w:val="24"/>
          <w:lang w:val="en-GB"/>
        </w:rPr>
        <w:tab/>
      </w:r>
      <w:r w:rsidR="00BA1872" w:rsidRPr="00B67E9B">
        <w:rPr>
          <w:bCs/>
          <w:noProof w:val="0"/>
          <w:sz w:val="24"/>
          <w:szCs w:val="24"/>
          <w:lang w:val="en-GB"/>
        </w:rPr>
        <w:t>R1-</w:t>
      </w:r>
      <w:r w:rsidR="00191E79" w:rsidRPr="00B67E9B">
        <w:rPr>
          <w:bCs/>
          <w:noProof w:val="0"/>
          <w:sz w:val="24"/>
          <w:szCs w:val="24"/>
          <w:lang w:val="en-GB"/>
        </w:rPr>
        <w:t>2</w:t>
      </w:r>
      <w:r w:rsidR="007A2EDA">
        <w:rPr>
          <w:bCs/>
          <w:noProof w:val="0"/>
          <w:sz w:val="24"/>
          <w:szCs w:val="24"/>
          <w:lang w:val="en-GB"/>
        </w:rPr>
        <w:t>3</w:t>
      </w:r>
      <w:r w:rsidR="000E3E73">
        <w:rPr>
          <w:bCs/>
          <w:noProof w:val="0"/>
          <w:sz w:val="24"/>
          <w:szCs w:val="24"/>
          <w:lang w:val="en-GB"/>
        </w:rPr>
        <w:t>02884</w:t>
      </w:r>
    </w:p>
    <w:bookmarkEnd w:id="0"/>
    <w:p w14:paraId="6082CA5A" w14:textId="640208D6" w:rsidR="00364704" w:rsidRPr="00364704" w:rsidRDefault="00364704" w:rsidP="00364704">
      <w:pPr>
        <w:pStyle w:val="CRCoverPage"/>
        <w:tabs>
          <w:tab w:val="right" w:pos="9639"/>
        </w:tabs>
        <w:spacing w:after="0"/>
        <w:rPr>
          <w:b/>
          <w:noProof/>
          <w:sz w:val="24"/>
        </w:rPr>
      </w:pPr>
      <w:r>
        <w:rPr>
          <w:b/>
          <w:noProof/>
          <w:sz w:val="24"/>
        </w:rPr>
        <w:t>Electronic meeting</w:t>
      </w:r>
      <w:r w:rsidRPr="000D6142">
        <w:rPr>
          <w:b/>
          <w:noProof/>
          <w:sz w:val="24"/>
        </w:rPr>
        <w:t xml:space="preserve">, </w:t>
      </w:r>
      <w:r>
        <w:rPr>
          <w:b/>
          <w:noProof/>
          <w:sz w:val="24"/>
        </w:rPr>
        <w:t>1</w:t>
      </w:r>
      <w:r w:rsidRPr="000D6142">
        <w:rPr>
          <w:b/>
          <w:noProof/>
          <w:sz w:val="24"/>
        </w:rPr>
        <w:t>7</w:t>
      </w:r>
      <w:r w:rsidRPr="00364704">
        <w:rPr>
          <w:b/>
          <w:noProof/>
          <w:sz w:val="24"/>
          <w:vertAlign w:val="superscript"/>
        </w:rPr>
        <w:t>th</w:t>
      </w:r>
      <w:r>
        <w:rPr>
          <w:b/>
          <w:noProof/>
          <w:sz w:val="24"/>
        </w:rPr>
        <w:t xml:space="preserve"> </w:t>
      </w:r>
      <w:r w:rsidRPr="000D6142">
        <w:rPr>
          <w:b/>
          <w:noProof/>
          <w:sz w:val="24"/>
        </w:rPr>
        <w:t xml:space="preserve">– </w:t>
      </w:r>
      <w:r>
        <w:rPr>
          <w:b/>
          <w:noProof/>
          <w:sz w:val="24"/>
        </w:rPr>
        <w:t>26</w:t>
      </w:r>
      <w:r w:rsidRPr="00364704">
        <w:rPr>
          <w:b/>
          <w:noProof/>
          <w:sz w:val="24"/>
          <w:vertAlign w:val="superscript"/>
        </w:rPr>
        <w:t>th</w:t>
      </w:r>
      <w:r>
        <w:rPr>
          <w:b/>
          <w:noProof/>
          <w:sz w:val="24"/>
        </w:rPr>
        <w:t xml:space="preserve"> April</w:t>
      </w:r>
      <w:r w:rsidRPr="000D6142">
        <w:rPr>
          <w:b/>
          <w:noProof/>
          <w:sz w:val="24"/>
        </w:rPr>
        <w:t>, 2023</w:t>
      </w:r>
      <w:r>
        <w:rPr>
          <w:b/>
          <w:noProof/>
          <w:sz w:val="24"/>
        </w:rPr>
        <w:tab/>
      </w:r>
    </w:p>
    <w:p w14:paraId="298FF367" w14:textId="56873339" w:rsidR="0074768D" w:rsidRPr="00364704" w:rsidRDefault="00364704" w:rsidP="007A2EDA">
      <w:pPr>
        <w:pStyle w:val="CRCoverPage"/>
        <w:tabs>
          <w:tab w:val="right" w:pos="9639"/>
        </w:tabs>
        <w:spacing w:after="0"/>
        <w:rPr>
          <w:b/>
          <w:noProof/>
          <w:sz w:val="24"/>
        </w:rPr>
      </w:pPr>
      <w:r>
        <w:rPr>
          <w:b/>
          <w:noProof/>
          <w:sz w:val="24"/>
        </w:rPr>
        <w:tab/>
      </w:r>
    </w:p>
    <w:p w14:paraId="2CFE1919" w14:textId="627C0B61" w:rsidR="00850D96" w:rsidRPr="00364704" w:rsidRDefault="00850D96" w:rsidP="00CA26CE">
      <w:pPr>
        <w:pStyle w:val="Header"/>
        <w:rPr>
          <w:rFonts w:eastAsia="MS Mincho"/>
          <w:b w:val="0"/>
          <w:bCs/>
          <w:sz w:val="20"/>
          <w:szCs w:val="16"/>
          <w:lang w:val="en-GB"/>
        </w:rPr>
      </w:pPr>
    </w:p>
    <w:p w14:paraId="30E02941" w14:textId="5A59DCCC" w:rsidR="0034111C" w:rsidRPr="00BE743C" w:rsidRDefault="0034111C" w:rsidP="16512788">
      <w:pPr>
        <w:pStyle w:val="CRCoverPage"/>
        <w:rPr>
          <w:rFonts w:cs="Arial"/>
          <w:b/>
          <w:bCs/>
          <w:sz w:val="24"/>
          <w:szCs w:val="24"/>
          <w:lang w:eastAsia="ja-JP"/>
        </w:rPr>
      </w:pPr>
      <w:r w:rsidRPr="00BE743C">
        <w:rPr>
          <w:rFonts w:cs="Arial"/>
          <w:b/>
          <w:bCs/>
          <w:sz w:val="24"/>
          <w:szCs w:val="24"/>
        </w:rPr>
        <w:t>Agenda item:</w:t>
      </w:r>
      <w:r w:rsidRPr="00BE743C">
        <w:rPr>
          <w:rFonts w:cs="Arial"/>
          <w:b/>
          <w:bCs/>
          <w:sz w:val="24"/>
        </w:rPr>
        <w:tab/>
      </w:r>
      <w:r w:rsidRPr="00BE743C">
        <w:rPr>
          <w:rFonts w:cs="Arial"/>
          <w:b/>
          <w:bCs/>
          <w:sz w:val="24"/>
        </w:rPr>
        <w:tab/>
      </w:r>
      <w:r w:rsidR="00CC7843" w:rsidRPr="00BE743C">
        <w:rPr>
          <w:rFonts w:cs="Arial"/>
          <w:b/>
          <w:bCs/>
          <w:sz w:val="24"/>
          <w:szCs w:val="24"/>
        </w:rPr>
        <w:t>9.</w:t>
      </w:r>
      <w:r w:rsidR="0074768D">
        <w:rPr>
          <w:rFonts w:cs="Arial"/>
          <w:b/>
          <w:bCs/>
          <w:sz w:val="24"/>
          <w:szCs w:val="24"/>
        </w:rPr>
        <w:t>1</w:t>
      </w:r>
      <w:r w:rsidR="00F3012F">
        <w:rPr>
          <w:rFonts w:cs="Arial"/>
          <w:b/>
          <w:bCs/>
          <w:sz w:val="24"/>
          <w:szCs w:val="24"/>
        </w:rPr>
        <w:t>8</w:t>
      </w:r>
    </w:p>
    <w:p w14:paraId="30E02942" w14:textId="11CBDC88" w:rsidR="00E128F2" w:rsidRPr="00BE743C" w:rsidRDefault="0034111C" w:rsidP="16512788">
      <w:pPr>
        <w:tabs>
          <w:tab w:val="left" w:pos="1985"/>
        </w:tabs>
        <w:spacing w:after="120"/>
        <w:ind w:left="1985" w:hanging="1985"/>
        <w:rPr>
          <w:rFonts w:ascii="Arial" w:hAnsi="Arial" w:cs="Arial"/>
          <w:b/>
          <w:bCs/>
          <w:sz w:val="24"/>
          <w:szCs w:val="24"/>
        </w:rPr>
      </w:pPr>
      <w:r w:rsidRPr="00BE743C">
        <w:rPr>
          <w:rFonts w:ascii="Arial" w:hAnsi="Arial" w:cs="Arial"/>
          <w:b/>
          <w:bCs/>
          <w:sz w:val="24"/>
          <w:szCs w:val="24"/>
        </w:rPr>
        <w:t>Source:</w:t>
      </w:r>
      <w:r w:rsidRPr="00BE743C">
        <w:rPr>
          <w:rFonts w:ascii="Arial" w:hAnsi="Arial" w:cs="Arial"/>
          <w:b/>
          <w:bCs/>
          <w:sz w:val="24"/>
        </w:rPr>
        <w:tab/>
      </w:r>
      <w:r w:rsidR="00013455" w:rsidRPr="00BE743C">
        <w:rPr>
          <w:rFonts w:ascii="Arial" w:hAnsi="Arial" w:cs="Arial"/>
          <w:b/>
          <w:bCs/>
          <w:sz w:val="24"/>
          <w:szCs w:val="24"/>
        </w:rPr>
        <w:t xml:space="preserve">Nokia, </w:t>
      </w:r>
      <w:r w:rsidR="00E67802" w:rsidRPr="00BE743C">
        <w:rPr>
          <w:rFonts w:ascii="Arial" w:hAnsi="Arial" w:cs="Arial"/>
          <w:b/>
          <w:bCs/>
          <w:sz w:val="24"/>
          <w:szCs w:val="24"/>
        </w:rPr>
        <w:t>Nokia</w:t>
      </w:r>
      <w:r w:rsidR="00013455" w:rsidRPr="00BE743C">
        <w:rPr>
          <w:rFonts w:ascii="Arial" w:hAnsi="Arial" w:cs="Arial"/>
          <w:b/>
          <w:bCs/>
          <w:sz w:val="24"/>
          <w:szCs w:val="24"/>
        </w:rPr>
        <w:t xml:space="preserve"> Shanghai Bell</w:t>
      </w:r>
    </w:p>
    <w:p w14:paraId="30E02943" w14:textId="2CB6743B" w:rsidR="0034111C" w:rsidRDefault="0034111C" w:rsidP="16512788">
      <w:pPr>
        <w:ind w:left="1985" w:hanging="1985"/>
        <w:rPr>
          <w:rFonts w:ascii="Arial" w:hAnsi="Arial" w:cs="Arial"/>
          <w:b/>
          <w:bCs/>
          <w:sz w:val="24"/>
        </w:rPr>
      </w:pPr>
      <w:r w:rsidRPr="00BE743C">
        <w:rPr>
          <w:rFonts w:ascii="Arial" w:hAnsi="Arial" w:cs="Arial"/>
          <w:b/>
          <w:bCs/>
          <w:sz w:val="24"/>
          <w:szCs w:val="24"/>
        </w:rPr>
        <w:t>Title:</w:t>
      </w:r>
      <w:r w:rsidRPr="00BE743C">
        <w:rPr>
          <w:rFonts w:ascii="Arial" w:hAnsi="Arial" w:cs="Arial"/>
          <w:b/>
          <w:bCs/>
          <w:sz w:val="24"/>
        </w:rPr>
        <w:tab/>
      </w:r>
      <w:r w:rsidR="00A4588F">
        <w:rPr>
          <w:rFonts w:ascii="Arial" w:hAnsi="Arial" w:cs="Arial"/>
          <w:b/>
          <w:bCs/>
          <w:sz w:val="24"/>
        </w:rPr>
        <w:t xml:space="preserve">On MC-enhancements, BWP without restrictions and </w:t>
      </w:r>
      <w:proofErr w:type="spellStart"/>
      <w:r w:rsidR="00A4588F">
        <w:rPr>
          <w:rFonts w:ascii="Arial" w:hAnsi="Arial" w:cs="Arial"/>
          <w:b/>
          <w:bCs/>
          <w:sz w:val="24"/>
        </w:rPr>
        <w:t>eDSS</w:t>
      </w:r>
      <w:proofErr w:type="spellEnd"/>
    </w:p>
    <w:p w14:paraId="3F69137B" w14:textId="2BD7B790" w:rsidR="004627EB" w:rsidRPr="00BE743C" w:rsidRDefault="004627EB" w:rsidP="16512788">
      <w:pPr>
        <w:ind w:left="1985" w:hanging="1985"/>
        <w:rPr>
          <w:rFonts w:ascii="Arial" w:hAnsi="Arial" w:cs="Arial"/>
          <w:b/>
          <w:bCs/>
          <w:sz w:val="24"/>
          <w:szCs w:val="24"/>
        </w:rPr>
      </w:pPr>
      <w:r>
        <w:rPr>
          <w:rFonts w:ascii="Arial" w:hAnsi="Arial" w:cs="Arial"/>
          <w:b/>
          <w:bCs/>
          <w:sz w:val="24"/>
        </w:rPr>
        <w:t xml:space="preserve">WI </w:t>
      </w:r>
      <w:r w:rsidRPr="00860F60">
        <w:rPr>
          <w:rFonts w:ascii="Arial" w:hAnsi="Arial" w:cs="Arial"/>
          <w:b/>
          <w:bCs/>
          <w:sz w:val="24"/>
        </w:rPr>
        <w:t>code:</w:t>
      </w:r>
      <w:r w:rsidRPr="00860F60">
        <w:rPr>
          <w:rFonts w:ascii="Arial" w:hAnsi="Arial" w:cs="Arial"/>
          <w:b/>
          <w:bCs/>
          <w:sz w:val="24"/>
        </w:rPr>
        <w:tab/>
      </w:r>
      <w:proofErr w:type="spellStart"/>
      <w:r w:rsidR="00065DE2" w:rsidRPr="00A04DA5">
        <w:rPr>
          <w:rFonts w:ascii="Arial" w:hAnsi="Arial" w:cs="Arial"/>
          <w:b/>
          <w:sz w:val="24"/>
        </w:rPr>
        <w:t>MC_enh</w:t>
      </w:r>
      <w:proofErr w:type="spellEnd"/>
      <w:r w:rsidR="00065DE2" w:rsidRPr="00A04DA5">
        <w:rPr>
          <w:rFonts w:ascii="Arial" w:hAnsi="Arial" w:cs="Arial"/>
          <w:b/>
          <w:sz w:val="24"/>
        </w:rPr>
        <w:t xml:space="preserve">, </w:t>
      </w:r>
      <w:proofErr w:type="spellStart"/>
      <w:r w:rsidR="00860F60" w:rsidRPr="00A04DA5">
        <w:rPr>
          <w:rFonts w:ascii="Arial" w:hAnsi="Arial" w:cs="Arial"/>
          <w:b/>
          <w:sz w:val="24"/>
        </w:rPr>
        <w:t>BWP_wor</w:t>
      </w:r>
      <w:proofErr w:type="spellEnd"/>
      <w:r w:rsidR="00860F60" w:rsidRPr="00A04DA5">
        <w:rPr>
          <w:rFonts w:ascii="Arial" w:hAnsi="Arial" w:cs="Arial"/>
          <w:b/>
          <w:sz w:val="24"/>
        </w:rPr>
        <w:t xml:space="preserve">, </w:t>
      </w:r>
      <w:proofErr w:type="spellStart"/>
      <w:r w:rsidRPr="00A04DA5">
        <w:rPr>
          <w:rFonts w:ascii="Arial" w:hAnsi="Arial" w:cs="Arial"/>
          <w:b/>
          <w:bCs/>
          <w:sz w:val="24"/>
        </w:rPr>
        <w:t>NR_DSS_enh</w:t>
      </w:r>
      <w:proofErr w:type="spellEnd"/>
    </w:p>
    <w:p w14:paraId="30E02944" w14:textId="4EFDD721" w:rsidR="0034111C" w:rsidRDefault="0034111C" w:rsidP="16512788">
      <w:pPr>
        <w:rPr>
          <w:rFonts w:ascii="Arial" w:hAnsi="Arial" w:cs="Arial"/>
          <w:b/>
          <w:bCs/>
          <w:sz w:val="24"/>
          <w:szCs w:val="24"/>
        </w:rPr>
      </w:pPr>
      <w:r w:rsidRPr="00BE743C">
        <w:rPr>
          <w:rFonts w:ascii="Arial" w:hAnsi="Arial" w:cs="Arial"/>
          <w:b/>
          <w:bCs/>
          <w:sz w:val="24"/>
          <w:szCs w:val="24"/>
        </w:rPr>
        <w:t xml:space="preserve">Document </w:t>
      </w:r>
      <w:r w:rsidR="3E61DC49" w:rsidRPr="00BE743C">
        <w:rPr>
          <w:rFonts w:ascii="Arial" w:hAnsi="Arial" w:cs="Arial"/>
          <w:b/>
          <w:bCs/>
          <w:sz w:val="24"/>
          <w:szCs w:val="24"/>
        </w:rPr>
        <w:t>for:</w:t>
      </w:r>
      <w:r w:rsidRPr="00BE743C">
        <w:rPr>
          <w:rFonts w:ascii="Arial" w:hAnsi="Arial" w:cs="Arial"/>
          <w:b/>
          <w:bCs/>
          <w:sz w:val="24"/>
        </w:rPr>
        <w:tab/>
      </w:r>
      <w:r w:rsidR="00220615" w:rsidRPr="00BE743C">
        <w:rPr>
          <w:rFonts w:ascii="Arial" w:hAnsi="Arial" w:cs="Arial"/>
          <w:b/>
          <w:bCs/>
          <w:sz w:val="24"/>
        </w:rPr>
        <w:tab/>
      </w:r>
      <w:r w:rsidRPr="00BE743C">
        <w:rPr>
          <w:rFonts w:ascii="Arial" w:hAnsi="Arial" w:cs="Arial"/>
          <w:b/>
          <w:bCs/>
          <w:sz w:val="24"/>
          <w:szCs w:val="24"/>
        </w:rPr>
        <w:t>Discussion and Decision</w:t>
      </w:r>
    </w:p>
    <w:sdt>
      <w:sdtPr>
        <w:rPr>
          <w:rFonts w:ascii="Times New Roman" w:eastAsia="SimSun" w:hAnsi="Times New Roman" w:cs="Times New Roman"/>
          <w:color w:val="auto"/>
          <w:sz w:val="20"/>
          <w:szCs w:val="20"/>
          <w:lang w:val="en-GB"/>
        </w:rPr>
        <w:id w:val="-1540819141"/>
        <w:docPartObj>
          <w:docPartGallery w:val="Table of Contents"/>
          <w:docPartUnique/>
        </w:docPartObj>
      </w:sdtPr>
      <w:sdtEndPr>
        <w:rPr>
          <w:b/>
          <w:bCs/>
          <w:noProof/>
        </w:rPr>
      </w:sdtEndPr>
      <w:sdtContent>
        <w:p w14:paraId="6637620C" w14:textId="1D5146C4" w:rsidR="004422B1" w:rsidRDefault="004422B1">
          <w:pPr>
            <w:pStyle w:val="TOCHeading"/>
          </w:pPr>
          <w:r>
            <w:t>Contents</w:t>
          </w:r>
        </w:p>
        <w:p w14:paraId="19C44199" w14:textId="02046E33" w:rsidR="00944145" w:rsidRDefault="004422B1">
          <w:pPr>
            <w:pStyle w:val="TOC1"/>
            <w:rPr>
              <w:rFonts w:asciiTheme="minorHAnsi" w:eastAsiaTheme="minorEastAsia" w:hAnsiTheme="minorHAnsi" w:cstheme="minorBidi"/>
              <w:szCs w:val="22"/>
            </w:rPr>
          </w:pPr>
          <w:r>
            <w:fldChar w:fldCharType="begin"/>
          </w:r>
          <w:r>
            <w:instrText xml:space="preserve"> TOC \o "1-3" \h \z \u </w:instrText>
          </w:r>
          <w:r>
            <w:fldChar w:fldCharType="separate"/>
          </w:r>
          <w:hyperlink w:anchor="_Toc131674066" w:history="1">
            <w:r w:rsidR="00944145" w:rsidRPr="00590FA4">
              <w:rPr>
                <w:rStyle w:val="Hyperlink"/>
              </w:rPr>
              <w:t>1</w:t>
            </w:r>
            <w:r w:rsidR="00944145">
              <w:rPr>
                <w:rFonts w:asciiTheme="minorHAnsi" w:eastAsiaTheme="minorEastAsia" w:hAnsiTheme="minorHAnsi" w:cstheme="minorBidi"/>
                <w:szCs w:val="22"/>
              </w:rPr>
              <w:tab/>
            </w:r>
            <w:r w:rsidR="00944145" w:rsidRPr="00590FA4">
              <w:rPr>
                <w:rStyle w:val="Hyperlink"/>
              </w:rPr>
              <w:t>Introduction</w:t>
            </w:r>
            <w:r w:rsidR="00944145">
              <w:rPr>
                <w:webHidden/>
              </w:rPr>
              <w:tab/>
            </w:r>
            <w:r w:rsidR="00944145">
              <w:rPr>
                <w:webHidden/>
              </w:rPr>
              <w:fldChar w:fldCharType="begin"/>
            </w:r>
            <w:r w:rsidR="00944145">
              <w:rPr>
                <w:webHidden/>
              </w:rPr>
              <w:instrText xml:space="preserve"> PAGEREF _Toc131674066 \h </w:instrText>
            </w:r>
            <w:r w:rsidR="00944145">
              <w:rPr>
                <w:webHidden/>
              </w:rPr>
            </w:r>
            <w:r w:rsidR="00944145">
              <w:rPr>
                <w:webHidden/>
              </w:rPr>
              <w:fldChar w:fldCharType="separate"/>
            </w:r>
            <w:r w:rsidR="00944145">
              <w:rPr>
                <w:webHidden/>
              </w:rPr>
              <w:t>1</w:t>
            </w:r>
            <w:r w:rsidR="00944145">
              <w:rPr>
                <w:webHidden/>
              </w:rPr>
              <w:fldChar w:fldCharType="end"/>
            </w:r>
          </w:hyperlink>
        </w:p>
        <w:p w14:paraId="191559B6" w14:textId="67E0A105" w:rsidR="00944145" w:rsidRDefault="00944145">
          <w:pPr>
            <w:pStyle w:val="TOC1"/>
            <w:rPr>
              <w:rFonts w:asciiTheme="minorHAnsi" w:eastAsiaTheme="minorEastAsia" w:hAnsiTheme="minorHAnsi" w:cstheme="minorBidi"/>
              <w:szCs w:val="22"/>
            </w:rPr>
          </w:pPr>
          <w:hyperlink w:anchor="_Toc131674067" w:history="1">
            <w:r w:rsidRPr="00590FA4">
              <w:rPr>
                <w:rStyle w:val="Hyperlink"/>
              </w:rPr>
              <w:t>2</w:t>
            </w:r>
            <w:r>
              <w:rPr>
                <w:rFonts w:asciiTheme="minorHAnsi" w:eastAsiaTheme="minorEastAsia" w:hAnsiTheme="minorHAnsi" w:cstheme="minorBidi"/>
                <w:szCs w:val="22"/>
              </w:rPr>
              <w:tab/>
            </w:r>
            <w:r w:rsidRPr="00590FA4">
              <w:rPr>
                <w:rStyle w:val="Hyperlink"/>
              </w:rPr>
              <w:t>[MC_enh] Multicarrier Enhancements</w:t>
            </w:r>
            <w:r>
              <w:rPr>
                <w:webHidden/>
              </w:rPr>
              <w:tab/>
            </w:r>
            <w:r>
              <w:rPr>
                <w:webHidden/>
              </w:rPr>
              <w:fldChar w:fldCharType="begin"/>
            </w:r>
            <w:r>
              <w:rPr>
                <w:webHidden/>
              </w:rPr>
              <w:instrText xml:space="preserve"> PAGEREF _Toc131674067 \h </w:instrText>
            </w:r>
            <w:r>
              <w:rPr>
                <w:webHidden/>
              </w:rPr>
            </w:r>
            <w:r>
              <w:rPr>
                <w:webHidden/>
              </w:rPr>
              <w:fldChar w:fldCharType="separate"/>
            </w:r>
            <w:r>
              <w:rPr>
                <w:webHidden/>
              </w:rPr>
              <w:t>2</w:t>
            </w:r>
            <w:r>
              <w:rPr>
                <w:webHidden/>
              </w:rPr>
              <w:fldChar w:fldCharType="end"/>
            </w:r>
          </w:hyperlink>
        </w:p>
        <w:p w14:paraId="631F4766" w14:textId="1DD89B3A" w:rsidR="00944145" w:rsidRDefault="00944145">
          <w:pPr>
            <w:pStyle w:val="TOC2"/>
            <w:rPr>
              <w:rFonts w:asciiTheme="minorHAnsi" w:eastAsiaTheme="minorEastAsia" w:hAnsiTheme="minorHAnsi" w:cstheme="minorBidi"/>
              <w:sz w:val="22"/>
              <w:szCs w:val="22"/>
            </w:rPr>
          </w:pPr>
          <w:hyperlink w:anchor="_Toc131674068" w:history="1">
            <w:r w:rsidRPr="00590FA4">
              <w:rPr>
                <w:rStyle w:val="Hyperlink"/>
              </w:rPr>
              <w:t>2.1</w:t>
            </w:r>
            <w:r>
              <w:rPr>
                <w:rFonts w:asciiTheme="minorHAnsi" w:eastAsiaTheme="minorEastAsia" w:hAnsiTheme="minorHAnsi" w:cstheme="minorBidi"/>
                <w:sz w:val="22"/>
                <w:szCs w:val="22"/>
              </w:rPr>
              <w:tab/>
            </w:r>
            <w:r w:rsidRPr="00590FA4">
              <w:rPr>
                <w:rStyle w:val="Hyperlink"/>
              </w:rPr>
              <w:t>Multi-cell scheduling with a single DCI</w:t>
            </w:r>
            <w:r>
              <w:rPr>
                <w:webHidden/>
              </w:rPr>
              <w:tab/>
            </w:r>
            <w:r>
              <w:rPr>
                <w:webHidden/>
              </w:rPr>
              <w:fldChar w:fldCharType="begin"/>
            </w:r>
            <w:r>
              <w:rPr>
                <w:webHidden/>
              </w:rPr>
              <w:instrText xml:space="preserve"> PAGEREF _Toc131674068 \h </w:instrText>
            </w:r>
            <w:r>
              <w:rPr>
                <w:webHidden/>
              </w:rPr>
            </w:r>
            <w:r>
              <w:rPr>
                <w:webHidden/>
              </w:rPr>
              <w:fldChar w:fldCharType="separate"/>
            </w:r>
            <w:r>
              <w:rPr>
                <w:webHidden/>
              </w:rPr>
              <w:t>2</w:t>
            </w:r>
            <w:r>
              <w:rPr>
                <w:webHidden/>
              </w:rPr>
              <w:fldChar w:fldCharType="end"/>
            </w:r>
          </w:hyperlink>
        </w:p>
        <w:p w14:paraId="4202FB4E" w14:textId="004F70D5" w:rsidR="00944145" w:rsidRDefault="00944145">
          <w:pPr>
            <w:pStyle w:val="TOC3"/>
            <w:rPr>
              <w:rFonts w:asciiTheme="minorHAnsi" w:eastAsiaTheme="minorEastAsia" w:hAnsiTheme="minorHAnsi" w:cstheme="minorBidi"/>
              <w:sz w:val="22"/>
              <w:szCs w:val="22"/>
            </w:rPr>
          </w:pPr>
          <w:hyperlink w:anchor="_Toc131674069" w:history="1">
            <w:r w:rsidRPr="00590FA4">
              <w:rPr>
                <w:rStyle w:val="Hyperlink"/>
              </w:rPr>
              <w:t>2.1.1</w:t>
            </w:r>
            <w:r>
              <w:rPr>
                <w:rFonts w:asciiTheme="minorHAnsi" w:eastAsiaTheme="minorEastAsia" w:hAnsiTheme="minorHAnsi" w:cstheme="minorBidi"/>
                <w:sz w:val="22"/>
                <w:szCs w:val="22"/>
              </w:rPr>
              <w:tab/>
            </w:r>
            <w:r w:rsidRPr="00590FA4">
              <w:rPr>
                <w:rStyle w:val="Hyperlink"/>
              </w:rPr>
              <w:t>Multi-cell DCI operation for inactive or dormant cells</w:t>
            </w:r>
            <w:r>
              <w:rPr>
                <w:webHidden/>
              </w:rPr>
              <w:tab/>
            </w:r>
            <w:r>
              <w:rPr>
                <w:webHidden/>
              </w:rPr>
              <w:fldChar w:fldCharType="begin"/>
            </w:r>
            <w:r>
              <w:rPr>
                <w:webHidden/>
              </w:rPr>
              <w:instrText xml:space="preserve"> PAGEREF _Toc131674069 \h </w:instrText>
            </w:r>
            <w:r>
              <w:rPr>
                <w:webHidden/>
              </w:rPr>
            </w:r>
            <w:r>
              <w:rPr>
                <w:webHidden/>
              </w:rPr>
              <w:fldChar w:fldCharType="separate"/>
            </w:r>
            <w:r>
              <w:rPr>
                <w:webHidden/>
              </w:rPr>
              <w:t>2</w:t>
            </w:r>
            <w:r>
              <w:rPr>
                <w:webHidden/>
              </w:rPr>
              <w:fldChar w:fldCharType="end"/>
            </w:r>
          </w:hyperlink>
        </w:p>
        <w:p w14:paraId="076FC4B8" w14:textId="10CF72D7" w:rsidR="00944145" w:rsidRDefault="00944145">
          <w:pPr>
            <w:pStyle w:val="TOC3"/>
            <w:rPr>
              <w:rFonts w:asciiTheme="minorHAnsi" w:eastAsiaTheme="minorEastAsia" w:hAnsiTheme="minorHAnsi" w:cstheme="minorBidi"/>
              <w:sz w:val="22"/>
              <w:szCs w:val="22"/>
            </w:rPr>
          </w:pPr>
          <w:hyperlink w:anchor="_Toc131674070" w:history="1">
            <w:r w:rsidRPr="00590FA4">
              <w:rPr>
                <w:rStyle w:val="Hyperlink"/>
              </w:rPr>
              <w:t>2.1.2</w:t>
            </w:r>
            <w:r>
              <w:rPr>
                <w:rFonts w:asciiTheme="minorHAnsi" w:eastAsiaTheme="minorEastAsia" w:hAnsiTheme="minorHAnsi" w:cstheme="minorBidi"/>
                <w:sz w:val="22"/>
                <w:szCs w:val="22"/>
              </w:rPr>
              <w:tab/>
            </w:r>
            <w:r w:rsidRPr="00590FA4">
              <w:rPr>
                <w:rStyle w:val="Hyperlink"/>
              </w:rPr>
              <w:t>RRC parameters for Multi-cell DCI</w:t>
            </w:r>
            <w:r>
              <w:rPr>
                <w:webHidden/>
              </w:rPr>
              <w:tab/>
            </w:r>
            <w:r>
              <w:rPr>
                <w:webHidden/>
              </w:rPr>
              <w:fldChar w:fldCharType="begin"/>
            </w:r>
            <w:r>
              <w:rPr>
                <w:webHidden/>
              </w:rPr>
              <w:instrText xml:space="preserve"> PAGEREF _Toc131674070 \h </w:instrText>
            </w:r>
            <w:r>
              <w:rPr>
                <w:webHidden/>
              </w:rPr>
            </w:r>
            <w:r>
              <w:rPr>
                <w:webHidden/>
              </w:rPr>
              <w:fldChar w:fldCharType="separate"/>
            </w:r>
            <w:r>
              <w:rPr>
                <w:webHidden/>
              </w:rPr>
              <w:t>3</w:t>
            </w:r>
            <w:r>
              <w:rPr>
                <w:webHidden/>
              </w:rPr>
              <w:fldChar w:fldCharType="end"/>
            </w:r>
          </w:hyperlink>
        </w:p>
        <w:p w14:paraId="65DA711A" w14:textId="15ECB07E" w:rsidR="00944145" w:rsidRDefault="00944145">
          <w:pPr>
            <w:pStyle w:val="TOC2"/>
            <w:rPr>
              <w:rFonts w:asciiTheme="minorHAnsi" w:eastAsiaTheme="minorEastAsia" w:hAnsiTheme="minorHAnsi" w:cstheme="minorBidi"/>
              <w:sz w:val="22"/>
              <w:szCs w:val="22"/>
            </w:rPr>
          </w:pPr>
          <w:hyperlink w:anchor="_Toc131674071" w:history="1">
            <w:r w:rsidRPr="00590FA4">
              <w:rPr>
                <w:rStyle w:val="Hyperlink"/>
              </w:rPr>
              <w:t>2.2</w:t>
            </w:r>
            <w:r>
              <w:rPr>
                <w:rFonts w:asciiTheme="minorHAnsi" w:eastAsiaTheme="minorEastAsia" w:hAnsiTheme="minorHAnsi" w:cstheme="minorBidi"/>
                <w:sz w:val="22"/>
                <w:szCs w:val="22"/>
              </w:rPr>
              <w:tab/>
            </w:r>
            <w:r w:rsidRPr="00590FA4">
              <w:rPr>
                <w:rStyle w:val="Hyperlink"/>
              </w:rPr>
              <w:t>Uplink Tx Switching for up to 4 bands</w:t>
            </w:r>
            <w:r>
              <w:rPr>
                <w:webHidden/>
              </w:rPr>
              <w:tab/>
            </w:r>
            <w:r>
              <w:rPr>
                <w:webHidden/>
              </w:rPr>
              <w:fldChar w:fldCharType="begin"/>
            </w:r>
            <w:r>
              <w:rPr>
                <w:webHidden/>
              </w:rPr>
              <w:instrText xml:space="preserve"> PAGEREF _Toc131674071 \h </w:instrText>
            </w:r>
            <w:r>
              <w:rPr>
                <w:webHidden/>
              </w:rPr>
            </w:r>
            <w:r>
              <w:rPr>
                <w:webHidden/>
              </w:rPr>
              <w:fldChar w:fldCharType="separate"/>
            </w:r>
            <w:r>
              <w:rPr>
                <w:webHidden/>
              </w:rPr>
              <w:t>4</w:t>
            </w:r>
            <w:r>
              <w:rPr>
                <w:webHidden/>
              </w:rPr>
              <w:fldChar w:fldCharType="end"/>
            </w:r>
          </w:hyperlink>
        </w:p>
        <w:p w14:paraId="0831DD5F" w14:textId="03381487" w:rsidR="00944145" w:rsidRDefault="00944145">
          <w:pPr>
            <w:pStyle w:val="TOC2"/>
            <w:rPr>
              <w:rFonts w:asciiTheme="minorHAnsi" w:eastAsiaTheme="minorEastAsia" w:hAnsiTheme="minorHAnsi" w:cstheme="minorBidi"/>
              <w:sz w:val="22"/>
              <w:szCs w:val="22"/>
            </w:rPr>
          </w:pPr>
          <w:hyperlink w:anchor="_Toc131674072" w:history="1">
            <w:r w:rsidRPr="00590FA4">
              <w:rPr>
                <w:rStyle w:val="Hyperlink"/>
              </w:rPr>
              <w:t>2.3</w:t>
            </w:r>
            <w:r>
              <w:rPr>
                <w:rFonts w:asciiTheme="minorHAnsi" w:eastAsiaTheme="minorEastAsia" w:hAnsiTheme="minorHAnsi" w:cstheme="minorBidi"/>
                <w:sz w:val="22"/>
                <w:szCs w:val="22"/>
              </w:rPr>
              <w:tab/>
            </w:r>
            <w:r w:rsidRPr="00590FA4">
              <w:rPr>
                <w:rStyle w:val="Hyperlink"/>
              </w:rPr>
              <w:t>Conclusion</w:t>
            </w:r>
            <w:r>
              <w:rPr>
                <w:webHidden/>
              </w:rPr>
              <w:tab/>
            </w:r>
            <w:r>
              <w:rPr>
                <w:webHidden/>
              </w:rPr>
              <w:fldChar w:fldCharType="begin"/>
            </w:r>
            <w:r>
              <w:rPr>
                <w:webHidden/>
              </w:rPr>
              <w:instrText xml:space="preserve"> PAGEREF _Toc131674072 \h </w:instrText>
            </w:r>
            <w:r>
              <w:rPr>
                <w:webHidden/>
              </w:rPr>
            </w:r>
            <w:r>
              <w:rPr>
                <w:webHidden/>
              </w:rPr>
              <w:fldChar w:fldCharType="separate"/>
            </w:r>
            <w:r>
              <w:rPr>
                <w:webHidden/>
              </w:rPr>
              <w:t>5</w:t>
            </w:r>
            <w:r>
              <w:rPr>
                <w:webHidden/>
              </w:rPr>
              <w:fldChar w:fldCharType="end"/>
            </w:r>
          </w:hyperlink>
        </w:p>
        <w:p w14:paraId="7C0640B4" w14:textId="42B18B17" w:rsidR="00944145" w:rsidRDefault="00944145">
          <w:pPr>
            <w:pStyle w:val="TOC1"/>
            <w:rPr>
              <w:rFonts w:asciiTheme="minorHAnsi" w:eastAsiaTheme="minorEastAsia" w:hAnsiTheme="minorHAnsi" w:cstheme="minorBidi"/>
              <w:szCs w:val="22"/>
            </w:rPr>
          </w:pPr>
          <w:hyperlink w:anchor="_Toc131674073" w:history="1">
            <w:r w:rsidRPr="00590FA4">
              <w:rPr>
                <w:rStyle w:val="Hyperlink"/>
              </w:rPr>
              <w:t>3</w:t>
            </w:r>
            <w:r>
              <w:rPr>
                <w:rFonts w:asciiTheme="minorHAnsi" w:eastAsiaTheme="minorEastAsia" w:hAnsiTheme="minorHAnsi" w:cstheme="minorBidi"/>
                <w:szCs w:val="22"/>
              </w:rPr>
              <w:tab/>
            </w:r>
            <w:r w:rsidRPr="00590FA4">
              <w:rPr>
                <w:rStyle w:val="Hyperlink"/>
              </w:rPr>
              <w:t>BWP without Restrictions</w:t>
            </w:r>
            <w:r>
              <w:rPr>
                <w:webHidden/>
              </w:rPr>
              <w:tab/>
            </w:r>
            <w:r>
              <w:rPr>
                <w:webHidden/>
              </w:rPr>
              <w:fldChar w:fldCharType="begin"/>
            </w:r>
            <w:r>
              <w:rPr>
                <w:webHidden/>
              </w:rPr>
              <w:instrText xml:space="preserve"> PAGEREF _Toc131674073 \h </w:instrText>
            </w:r>
            <w:r>
              <w:rPr>
                <w:webHidden/>
              </w:rPr>
            </w:r>
            <w:r>
              <w:rPr>
                <w:webHidden/>
              </w:rPr>
              <w:fldChar w:fldCharType="separate"/>
            </w:r>
            <w:r>
              <w:rPr>
                <w:webHidden/>
              </w:rPr>
              <w:t>7</w:t>
            </w:r>
            <w:r>
              <w:rPr>
                <w:webHidden/>
              </w:rPr>
              <w:fldChar w:fldCharType="end"/>
            </w:r>
          </w:hyperlink>
        </w:p>
        <w:p w14:paraId="16ED2644" w14:textId="4A9E24D4" w:rsidR="00944145" w:rsidRDefault="00944145">
          <w:pPr>
            <w:pStyle w:val="TOC2"/>
            <w:rPr>
              <w:rFonts w:asciiTheme="minorHAnsi" w:eastAsiaTheme="minorEastAsia" w:hAnsiTheme="minorHAnsi" w:cstheme="minorBidi"/>
              <w:sz w:val="22"/>
              <w:szCs w:val="22"/>
            </w:rPr>
          </w:pPr>
          <w:hyperlink w:anchor="_Toc131674074" w:history="1">
            <w:r w:rsidRPr="00590FA4">
              <w:rPr>
                <w:rStyle w:val="Hyperlink"/>
              </w:rPr>
              <w:t>3.1</w:t>
            </w:r>
            <w:r>
              <w:rPr>
                <w:rFonts w:asciiTheme="minorHAnsi" w:eastAsiaTheme="minorEastAsia" w:hAnsiTheme="minorHAnsi" w:cstheme="minorBidi"/>
                <w:sz w:val="22"/>
                <w:szCs w:val="22"/>
              </w:rPr>
              <w:tab/>
            </w:r>
            <w:r w:rsidRPr="00590FA4">
              <w:rPr>
                <w:rStyle w:val="Hyperlink"/>
              </w:rPr>
              <w:t>Introduction</w:t>
            </w:r>
            <w:r>
              <w:rPr>
                <w:webHidden/>
              </w:rPr>
              <w:tab/>
            </w:r>
            <w:r>
              <w:rPr>
                <w:webHidden/>
              </w:rPr>
              <w:fldChar w:fldCharType="begin"/>
            </w:r>
            <w:r>
              <w:rPr>
                <w:webHidden/>
              </w:rPr>
              <w:instrText xml:space="preserve"> PAGEREF _Toc131674074 \h </w:instrText>
            </w:r>
            <w:r>
              <w:rPr>
                <w:webHidden/>
              </w:rPr>
            </w:r>
            <w:r>
              <w:rPr>
                <w:webHidden/>
              </w:rPr>
              <w:fldChar w:fldCharType="separate"/>
            </w:r>
            <w:r>
              <w:rPr>
                <w:webHidden/>
              </w:rPr>
              <w:t>7</w:t>
            </w:r>
            <w:r>
              <w:rPr>
                <w:webHidden/>
              </w:rPr>
              <w:fldChar w:fldCharType="end"/>
            </w:r>
          </w:hyperlink>
        </w:p>
        <w:p w14:paraId="22E1AF55" w14:textId="524457D1" w:rsidR="00944145" w:rsidRDefault="00944145">
          <w:pPr>
            <w:pStyle w:val="TOC2"/>
            <w:rPr>
              <w:rFonts w:asciiTheme="minorHAnsi" w:eastAsiaTheme="minorEastAsia" w:hAnsiTheme="minorHAnsi" w:cstheme="minorBidi"/>
              <w:sz w:val="22"/>
              <w:szCs w:val="22"/>
            </w:rPr>
          </w:pPr>
          <w:hyperlink w:anchor="_Toc131674075" w:history="1">
            <w:r w:rsidRPr="00590FA4">
              <w:rPr>
                <w:rStyle w:val="Hyperlink"/>
              </w:rPr>
              <w:t>3.2</w:t>
            </w:r>
            <w:r>
              <w:rPr>
                <w:rFonts w:asciiTheme="minorHAnsi" w:eastAsiaTheme="minorEastAsia" w:hAnsiTheme="minorHAnsi" w:cstheme="minorBidi"/>
                <w:sz w:val="22"/>
                <w:szCs w:val="22"/>
              </w:rPr>
              <w:tab/>
            </w:r>
            <w:r w:rsidRPr="00590FA4">
              <w:rPr>
                <w:rStyle w:val="Hyperlink"/>
              </w:rPr>
              <w:t>Discussion</w:t>
            </w:r>
            <w:r>
              <w:rPr>
                <w:webHidden/>
              </w:rPr>
              <w:tab/>
            </w:r>
            <w:r>
              <w:rPr>
                <w:webHidden/>
              </w:rPr>
              <w:fldChar w:fldCharType="begin"/>
            </w:r>
            <w:r>
              <w:rPr>
                <w:webHidden/>
              </w:rPr>
              <w:instrText xml:space="preserve"> PAGEREF _Toc131674075 \h </w:instrText>
            </w:r>
            <w:r>
              <w:rPr>
                <w:webHidden/>
              </w:rPr>
            </w:r>
            <w:r>
              <w:rPr>
                <w:webHidden/>
              </w:rPr>
              <w:fldChar w:fldCharType="separate"/>
            </w:r>
            <w:r>
              <w:rPr>
                <w:webHidden/>
              </w:rPr>
              <w:t>7</w:t>
            </w:r>
            <w:r>
              <w:rPr>
                <w:webHidden/>
              </w:rPr>
              <w:fldChar w:fldCharType="end"/>
            </w:r>
          </w:hyperlink>
        </w:p>
        <w:p w14:paraId="4710254C" w14:textId="3A2878B8" w:rsidR="00944145" w:rsidRDefault="00944145">
          <w:pPr>
            <w:pStyle w:val="TOC3"/>
            <w:rPr>
              <w:rFonts w:asciiTheme="minorHAnsi" w:eastAsiaTheme="minorEastAsia" w:hAnsiTheme="minorHAnsi" w:cstheme="minorBidi"/>
              <w:sz w:val="22"/>
              <w:szCs w:val="22"/>
            </w:rPr>
          </w:pPr>
          <w:hyperlink w:anchor="_Toc131674076" w:history="1">
            <w:r w:rsidRPr="00590FA4">
              <w:rPr>
                <w:rStyle w:val="Hyperlink"/>
              </w:rPr>
              <w:t>3.2.1</w:t>
            </w:r>
            <w:r>
              <w:rPr>
                <w:rFonts w:asciiTheme="minorHAnsi" w:eastAsiaTheme="minorEastAsia" w:hAnsiTheme="minorHAnsi" w:cstheme="minorBidi"/>
                <w:sz w:val="22"/>
                <w:szCs w:val="22"/>
              </w:rPr>
              <w:tab/>
            </w:r>
            <w:r w:rsidRPr="00590FA4">
              <w:rPr>
                <w:rStyle w:val="Hyperlink"/>
              </w:rPr>
              <w:t>Option A</w:t>
            </w:r>
            <w:r>
              <w:rPr>
                <w:webHidden/>
              </w:rPr>
              <w:tab/>
            </w:r>
            <w:r>
              <w:rPr>
                <w:webHidden/>
              </w:rPr>
              <w:fldChar w:fldCharType="begin"/>
            </w:r>
            <w:r>
              <w:rPr>
                <w:webHidden/>
              </w:rPr>
              <w:instrText xml:space="preserve"> PAGEREF _Toc131674076 \h </w:instrText>
            </w:r>
            <w:r>
              <w:rPr>
                <w:webHidden/>
              </w:rPr>
            </w:r>
            <w:r>
              <w:rPr>
                <w:webHidden/>
              </w:rPr>
              <w:fldChar w:fldCharType="separate"/>
            </w:r>
            <w:r>
              <w:rPr>
                <w:webHidden/>
              </w:rPr>
              <w:t>7</w:t>
            </w:r>
            <w:r>
              <w:rPr>
                <w:webHidden/>
              </w:rPr>
              <w:fldChar w:fldCharType="end"/>
            </w:r>
          </w:hyperlink>
        </w:p>
        <w:p w14:paraId="5173B125" w14:textId="350BA6BD" w:rsidR="00944145" w:rsidRDefault="00944145">
          <w:pPr>
            <w:pStyle w:val="TOC3"/>
            <w:rPr>
              <w:rFonts w:asciiTheme="minorHAnsi" w:eastAsiaTheme="minorEastAsia" w:hAnsiTheme="minorHAnsi" w:cstheme="minorBidi"/>
              <w:sz w:val="22"/>
              <w:szCs w:val="22"/>
            </w:rPr>
          </w:pPr>
          <w:hyperlink w:anchor="_Toc131674077" w:history="1">
            <w:r w:rsidRPr="00590FA4">
              <w:rPr>
                <w:rStyle w:val="Hyperlink"/>
              </w:rPr>
              <w:t>3.2.2</w:t>
            </w:r>
            <w:r>
              <w:rPr>
                <w:rFonts w:asciiTheme="minorHAnsi" w:eastAsiaTheme="minorEastAsia" w:hAnsiTheme="minorHAnsi" w:cstheme="minorBidi"/>
                <w:sz w:val="22"/>
                <w:szCs w:val="22"/>
              </w:rPr>
              <w:tab/>
            </w:r>
            <w:r w:rsidRPr="00590FA4">
              <w:rPr>
                <w:rStyle w:val="Hyperlink"/>
              </w:rPr>
              <w:t>Options B-1-1 and B-1-2</w:t>
            </w:r>
            <w:r>
              <w:rPr>
                <w:webHidden/>
              </w:rPr>
              <w:tab/>
            </w:r>
            <w:r>
              <w:rPr>
                <w:webHidden/>
              </w:rPr>
              <w:fldChar w:fldCharType="begin"/>
            </w:r>
            <w:r>
              <w:rPr>
                <w:webHidden/>
              </w:rPr>
              <w:instrText xml:space="preserve"> PAGEREF _Toc131674077 \h </w:instrText>
            </w:r>
            <w:r>
              <w:rPr>
                <w:webHidden/>
              </w:rPr>
            </w:r>
            <w:r>
              <w:rPr>
                <w:webHidden/>
              </w:rPr>
              <w:fldChar w:fldCharType="separate"/>
            </w:r>
            <w:r>
              <w:rPr>
                <w:webHidden/>
              </w:rPr>
              <w:t>8</w:t>
            </w:r>
            <w:r>
              <w:rPr>
                <w:webHidden/>
              </w:rPr>
              <w:fldChar w:fldCharType="end"/>
            </w:r>
          </w:hyperlink>
        </w:p>
        <w:p w14:paraId="5E5FBECB" w14:textId="4D8F9CD9" w:rsidR="00944145" w:rsidRDefault="00944145">
          <w:pPr>
            <w:pStyle w:val="TOC3"/>
            <w:rPr>
              <w:rFonts w:asciiTheme="minorHAnsi" w:eastAsiaTheme="minorEastAsia" w:hAnsiTheme="minorHAnsi" w:cstheme="minorBidi"/>
              <w:sz w:val="22"/>
              <w:szCs w:val="22"/>
            </w:rPr>
          </w:pPr>
          <w:hyperlink w:anchor="_Toc131674078" w:history="1">
            <w:r w:rsidRPr="00590FA4">
              <w:rPr>
                <w:rStyle w:val="Hyperlink"/>
              </w:rPr>
              <w:t>3.2.3</w:t>
            </w:r>
            <w:r>
              <w:rPr>
                <w:rFonts w:asciiTheme="minorHAnsi" w:eastAsiaTheme="minorEastAsia" w:hAnsiTheme="minorHAnsi" w:cstheme="minorBidi"/>
                <w:sz w:val="22"/>
                <w:szCs w:val="22"/>
              </w:rPr>
              <w:tab/>
            </w:r>
            <w:r w:rsidRPr="00590FA4">
              <w:rPr>
                <w:rStyle w:val="Hyperlink"/>
              </w:rPr>
              <w:t>Option C</w:t>
            </w:r>
            <w:r>
              <w:rPr>
                <w:webHidden/>
              </w:rPr>
              <w:tab/>
            </w:r>
            <w:r>
              <w:rPr>
                <w:webHidden/>
              </w:rPr>
              <w:fldChar w:fldCharType="begin"/>
            </w:r>
            <w:r>
              <w:rPr>
                <w:webHidden/>
              </w:rPr>
              <w:instrText xml:space="preserve"> PAGEREF _Toc131674078 \h </w:instrText>
            </w:r>
            <w:r>
              <w:rPr>
                <w:webHidden/>
              </w:rPr>
            </w:r>
            <w:r>
              <w:rPr>
                <w:webHidden/>
              </w:rPr>
              <w:fldChar w:fldCharType="separate"/>
            </w:r>
            <w:r>
              <w:rPr>
                <w:webHidden/>
              </w:rPr>
              <w:t>8</w:t>
            </w:r>
            <w:r>
              <w:rPr>
                <w:webHidden/>
              </w:rPr>
              <w:fldChar w:fldCharType="end"/>
            </w:r>
          </w:hyperlink>
        </w:p>
        <w:p w14:paraId="1A27503C" w14:textId="0061CAB4" w:rsidR="00944145" w:rsidRDefault="00944145">
          <w:pPr>
            <w:pStyle w:val="TOC1"/>
            <w:rPr>
              <w:rFonts w:asciiTheme="minorHAnsi" w:eastAsiaTheme="minorEastAsia" w:hAnsiTheme="minorHAnsi" w:cstheme="minorBidi"/>
              <w:szCs w:val="22"/>
            </w:rPr>
          </w:pPr>
          <w:hyperlink w:anchor="_Toc131674079" w:history="1">
            <w:r w:rsidRPr="00590FA4">
              <w:rPr>
                <w:rStyle w:val="Hyperlink"/>
              </w:rPr>
              <w:t>4</w:t>
            </w:r>
            <w:r>
              <w:rPr>
                <w:rFonts w:asciiTheme="minorHAnsi" w:eastAsiaTheme="minorEastAsia" w:hAnsiTheme="minorHAnsi" w:cstheme="minorBidi"/>
                <w:szCs w:val="22"/>
              </w:rPr>
              <w:tab/>
            </w:r>
            <w:r w:rsidRPr="00590FA4">
              <w:rPr>
                <w:rStyle w:val="Hyperlink"/>
              </w:rPr>
              <w:t>[eDSS] NR PDCCH overlapped with LTE CRS</w:t>
            </w:r>
            <w:r>
              <w:rPr>
                <w:webHidden/>
              </w:rPr>
              <w:tab/>
            </w:r>
            <w:r>
              <w:rPr>
                <w:webHidden/>
              </w:rPr>
              <w:fldChar w:fldCharType="begin"/>
            </w:r>
            <w:r>
              <w:rPr>
                <w:webHidden/>
              </w:rPr>
              <w:instrText xml:space="preserve"> PAGEREF _Toc131674079 \h </w:instrText>
            </w:r>
            <w:r>
              <w:rPr>
                <w:webHidden/>
              </w:rPr>
            </w:r>
            <w:r>
              <w:rPr>
                <w:webHidden/>
              </w:rPr>
              <w:fldChar w:fldCharType="separate"/>
            </w:r>
            <w:r>
              <w:rPr>
                <w:webHidden/>
              </w:rPr>
              <w:t>9</w:t>
            </w:r>
            <w:r>
              <w:rPr>
                <w:webHidden/>
              </w:rPr>
              <w:fldChar w:fldCharType="end"/>
            </w:r>
          </w:hyperlink>
        </w:p>
        <w:p w14:paraId="713DC325" w14:textId="011E5019" w:rsidR="00944145" w:rsidRDefault="00944145">
          <w:pPr>
            <w:pStyle w:val="TOC2"/>
            <w:rPr>
              <w:rFonts w:asciiTheme="minorHAnsi" w:eastAsiaTheme="minorEastAsia" w:hAnsiTheme="minorHAnsi" w:cstheme="minorBidi"/>
              <w:sz w:val="22"/>
              <w:szCs w:val="22"/>
            </w:rPr>
          </w:pPr>
          <w:hyperlink w:anchor="_Toc131674080" w:history="1">
            <w:r w:rsidRPr="00590FA4">
              <w:rPr>
                <w:rStyle w:val="Hyperlink"/>
              </w:rPr>
              <w:t>4.1</w:t>
            </w:r>
            <w:r>
              <w:rPr>
                <w:rFonts w:asciiTheme="minorHAnsi" w:eastAsiaTheme="minorEastAsia" w:hAnsiTheme="minorHAnsi" w:cstheme="minorBidi"/>
                <w:sz w:val="22"/>
                <w:szCs w:val="22"/>
              </w:rPr>
              <w:tab/>
            </w:r>
            <w:r w:rsidRPr="00590FA4">
              <w:rPr>
                <w:rStyle w:val="Hyperlink"/>
              </w:rPr>
              <w:t>Introduction</w:t>
            </w:r>
            <w:r>
              <w:rPr>
                <w:webHidden/>
              </w:rPr>
              <w:tab/>
            </w:r>
            <w:r>
              <w:rPr>
                <w:webHidden/>
              </w:rPr>
              <w:fldChar w:fldCharType="begin"/>
            </w:r>
            <w:r>
              <w:rPr>
                <w:webHidden/>
              </w:rPr>
              <w:instrText xml:space="preserve"> PAGEREF _Toc131674080 \h </w:instrText>
            </w:r>
            <w:r>
              <w:rPr>
                <w:webHidden/>
              </w:rPr>
            </w:r>
            <w:r>
              <w:rPr>
                <w:webHidden/>
              </w:rPr>
              <w:fldChar w:fldCharType="separate"/>
            </w:r>
            <w:r>
              <w:rPr>
                <w:webHidden/>
              </w:rPr>
              <w:t>9</w:t>
            </w:r>
            <w:r>
              <w:rPr>
                <w:webHidden/>
              </w:rPr>
              <w:fldChar w:fldCharType="end"/>
            </w:r>
          </w:hyperlink>
        </w:p>
        <w:p w14:paraId="697448DE" w14:textId="2881BFA9" w:rsidR="00944145" w:rsidRDefault="00944145">
          <w:pPr>
            <w:pStyle w:val="TOC2"/>
            <w:rPr>
              <w:rFonts w:asciiTheme="minorHAnsi" w:eastAsiaTheme="minorEastAsia" w:hAnsiTheme="minorHAnsi" w:cstheme="minorBidi"/>
              <w:sz w:val="22"/>
              <w:szCs w:val="22"/>
            </w:rPr>
          </w:pPr>
          <w:hyperlink w:anchor="_Toc131674081" w:history="1">
            <w:r w:rsidRPr="00590FA4">
              <w:rPr>
                <w:rStyle w:val="Hyperlink"/>
              </w:rPr>
              <w:t>4.2</w:t>
            </w:r>
            <w:r>
              <w:rPr>
                <w:rFonts w:asciiTheme="minorHAnsi" w:eastAsiaTheme="minorEastAsia" w:hAnsiTheme="minorHAnsi" w:cstheme="minorBidi"/>
                <w:sz w:val="22"/>
                <w:szCs w:val="22"/>
              </w:rPr>
              <w:tab/>
            </w:r>
            <w:r w:rsidRPr="00590FA4">
              <w:rPr>
                <w:rStyle w:val="Hyperlink"/>
              </w:rPr>
              <w:t>Interaction of the gNB Tx scheme and UE CE scheme</w:t>
            </w:r>
            <w:r>
              <w:rPr>
                <w:webHidden/>
              </w:rPr>
              <w:tab/>
            </w:r>
            <w:r>
              <w:rPr>
                <w:webHidden/>
              </w:rPr>
              <w:fldChar w:fldCharType="begin"/>
            </w:r>
            <w:r>
              <w:rPr>
                <w:webHidden/>
              </w:rPr>
              <w:instrText xml:space="preserve"> PAGEREF _Toc131674081 \h </w:instrText>
            </w:r>
            <w:r>
              <w:rPr>
                <w:webHidden/>
              </w:rPr>
            </w:r>
            <w:r>
              <w:rPr>
                <w:webHidden/>
              </w:rPr>
              <w:fldChar w:fldCharType="separate"/>
            </w:r>
            <w:r>
              <w:rPr>
                <w:webHidden/>
              </w:rPr>
              <w:t>10</w:t>
            </w:r>
            <w:r>
              <w:rPr>
                <w:webHidden/>
              </w:rPr>
              <w:fldChar w:fldCharType="end"/>
            </w:r>
          </w:hyperlink>
        </w:p>
        <w:p w14:paraId="2D1C522E" w14:textId="7308BC4C" w:rsidR="00944145" w:rsidRDefault="00944145">
          <w:pPr>
            <w:pStyle w:val="TOC1"/>
            <w:rPr>
              <w:rFonts w:asciiTheme="minorHAnsi" w:eastAsiaTheme="minorEastAsia" w:hAnsiTheme="minorHAnsi" w:cstheme="minorBidi"/>
              <w:szCs w:val="22"/>
            </w:rPr>
          </w:pPr>
          <w:hyperlink w:anchor="_Toc131674082" w:history="1">
            <w:r w:rsidRPr="00590FA4">
              <w:rPr>
                <w:rStyle w:val="Hyperlink"/>
              </w:rPr>
              <w:t>5</w:t>
            </w:r>
            <w:r>
              <w:rPr>
                <w:rFonts w:asciiTheme="minorHAnsi" w:eastAsiaTheme="minorEastAsia" w:hAnsiTheme="minorHAnsi" w:cstheme="minorBidi"/>
                <w:szCs w:val="22"/>
              </w:rPr>
              <w:tab/>
            </w:r>
            <w:r w:rsidRPr="00590FA4">
              <w:rPr>
                <w:rStyle w:val="Hyperlink"/>
              </w:rPr>
              <w:t>Conclusions</w:t>
            </w:r>
            <w:r>
              <w:rPr>
                <w:webHidden/>
              </w:rPr>
              <w:tab/>
            </w:r>
            <w:r>
              <w:rPr>
                <w:webHidden/>
              </w:rPr>
              <w:fldChar w:fldCharType="begin"/>
            </w:r>
            <w:r>
              <w:rPr>
                <w:webHidden/>
              </w:rPr>
              <w:instrText xml:space="preserve"> PAGEREF _Toc131674082 \h </w:instrText>
            </w:r>
            <w:r>
              <w:rPr>
                <w:webHidden/>
              </w:rPr>
            </w:r>
            <w:r>
              <w:rPr>
                <w:webHidden/>
              </w:rPr>
              <w:fldChar w:fldCharType="separate"/>
            </w:r>
            <w:r>
              <w:rPr>
                <w:webHidden/>
              </w:rPr>
              <w:t>11</w:t>
            </w:r>
            <w:r>
              <w:rPr>
                <w:webHidden/>
              </w:rPr>
              <w:fldChar w:fldCharType="end"/>
            </w:r>
          </w:hyperlink>
        </w:p>
        <w:p w14:paraId="328966E9" w14:textId="526DAEA9" w:rsidR="00944145" w:rsidRDefault="00944145">
          <w:pPr>
            <w:pStyle w:val="TOC2"/>
            <w:rPr>
              <w:rFonts w:asciiTheme="minorHAnsi" w:eastAsiaTheme="minorEastAsia" w:hAnsiTheme="minorHAnsi" w:cstheme="minorBidi"/>
              <w:sz w:val="22"/>
              <w:szCs w:val="22"/>
            </w:rPr>
          </w:pPr>
          <w:hyperlink w:anchor="_Toc131674083" w:history="1">
            <w:r w:rsidRPr="00590FA4">
              <w:rPr>
                <w:rStyle w:val="Hyperlink"/>
              </w:rPr>
              <w:t>5.1</w:t>
            </w:r>
            <w:r>
              <w:rPr>
                <w:rFonts w:asciiTheme="minorHAnsi" w:eastAsiaTheme="minorEastAsia" w:hAnsiTheme="minorHAnsi" w:cstheme="minorBidi"/>
                <w:sz w:val="22"/>
                <w:szCs w:val="22"/>
              </w:rPr>
              <w:tab/>
            </w:r>
            <w:r w:rsidRPr="00590FA4">
              <w:rPr>
                <w:rStyle w:val="Hyperlink"/>
              </w:rPr>
              <w:t>[MC_enh] Multicarrier enhancements</w:t>
            </w:r>
            <w:r>
              <w:rPr>
                <w:webHidden/>
              </w:rPr>
              <w:tab/>
            </w:r>
            <w:r>
              <w:rPr>
                <w:webHidden/>
              </w:rPr>
              <w:fldChar w:fldCharType="begin"/>
            </w:r>
            <w:r>
              <w:rPr>
                <w:webHidden/>
              </w:rPr>
              <w:instrText xml:space="preserve"> PAGEREF _Toc131674083 \h </w:instrText>
            </w:r>
            <w:r>
              <w:rPr>
                <w:webHidden/>
              </w:rPr>
            </w:r>
            <w:r>
              <w:rPr>
                <w:webHidden/>
              </w:rPr>
              <w:fldChar w:fldCharType="separate"/>
            </w:r>
            <w:r>
              <w:rPr>
                <w:webHidden/>
              </w:rPr>
              <w:t>11</w:t>
            </w:r>
            <w:r>
              <w:rPr>
                <w:webHidden/>
              </w:rPr>
              <w:fldChar w:fldCharType="end"/>
            </w:r>
          </w:hyperlink>
        </w:p>
        <w:p w14:paraId="5C3DB4F6" w14:textId="5CDBF50E" w:rsidR="00944145" w:rsidRDefault="00944145">
          <w:pPr>
            <w:pStyle w:val="TOC2"/>
            <w:rPr>
              <w:rFonts w:asciiTheme="minorHAnsi" w:eastAsiaTheme="minorEastAsia" w:hAnsiTheme="minorHAnsi" w:cstheme="minorBidi"/>
              <w:sz w:val="22"/>
              <w:szCs w:val="22"/>
            </w:rPr>
          </w:pPr>
          <w:hyperlink w:anchor="_Toc131674084" w:history="1">
            <w:r w:rsidRPr="00590FA4">
              <w:rPr>
                <w:rStyle w:val="Hyperlink"/>
              </w:rPr>
              <w:t>5.2</w:t>
            </w:r>
            <w:r>
              <w:rPr>
                <w:rFonts w:asciiTheme="minorHAnsi" w:eastAsiaTheme="minorEastAsia" w:hAnsiTheme="minorHAnsi" w:cstheme="minorBidi"/>
                <w:sz w:val="22"/>
                <w:szCs w:val="22"/>
              </w:rPr>
              <w:tab/>
            </w:r>
            <w:r w:rsidRPr="00590FA4">
              <w:rPr>
                <w:rStyle w:val="Hyperlink"/>
              </w:rPr>
              <w:t>BWP without Restrictions</w:t>
            </w:r>
            <w:r>
              <w:rPr>
                <w:webHidden/>
              </w:rPr>
              <w:tab/>
            </w:r>
            <w:r>
              <w:rPr>
                <w:webHidden/>
              </w:rPr>
              <w:fldChar w:fldCharType="begin"/>
            </w:r>
            <w:r>
              <w:rPr>
                <w:webHidden/>
              </w:rPr>
              <w:instrText xml:space="preserve"> PAGEREF _Toc131674084 \h </w:instrText>
            </w:r>
            <w:r>
              <w:rPr>
                <w:webHidden/>
              </w:rPr>
            </w:r>
            <w:r>
              <w:rPr>
                <w:webHidden/>
              </w:rPr>
              <w:fldChar w:fldCharType="separate"/>
            </w:r>
            <w:r>
              <w:rPr>
                <w:webHidden/>
              </w:rPr>
              <w:t>12</w:t>
            </w:r>
            <w:r>
              <w:rPr>
                <w:webHidden/>
              </w:rPr>
              <w:fldChar w:fldCharType="end"/>
            </w:r>
          </w:hyperlink>
        </w:p>
        <w:p w14:paraId="465423AC" w14:textId="0FE9E44F" w:rsidR="00944145" w:rsidRDefault="00944145">
          <w:pPr>
            <w:pStyle w:val="TOC2"/>
            <w:rPr>
              <w:rFonts w:asciiTheme="minorHAnsi" w:eastAsiaTheme="minorEastAsia" w:hAnsiTheme="minorHAnsi" w:cstheme="minorBidi"/>
              <w:sz w:val="22"/>
              <w:szCs w:val="22"/>
            </w:rPr>
          </w:pPr>
          <w:hyperlink w:anchor="_Toc131674085" w:history="1">
            <w:r w:rsidRPr="00590FA4">
              <w:rPr>
                <w:rStyle w:val="Hyperlink"/>
              </w:rPr>
              <w:t>5.3</w:t>
            </w:r>
            <w:r>
              <w:rPr>
                <w:rFonts w:asciiTheme="minorHAnsi" w:eastAsiaTheme="minorEastAsia" w:hAnsiTheme="minorHAnsi" w:cstheme="minorBidi"/>
                <w:sz w:val="22"/>
                <w:szCs w:val="22"/>
              </w:rPr>
              <w:tab/>
            </w:r>
            <w:r w:rsidRPr="00590FA4">
              <w:rPr>
                <w:rStyle w:val="Hyperlink"/>
              </w:rPr>
              <w:t>[eDSS] NR PDCCH overalled with LTE CRS</w:t>
            </w:r>
            <w:r>
              <w:rPr>
                <w:webHidden/>
              </w:rPr>
              <w:tab/>
            </w:r>
            <w:r>
              <w:rPr>
                <w:webHidden/>
              </w:rPr>
              <w:fldChar w:fldCharType="begin"/>
            </w:r>
            <w:r>
              <w:rPr>
                <w:webHidden/>
              </w:rPr>
              <w:instrText xml:space="preserve"> PAGEREF _Toc131674085 \h </w:instrText>
            </w:r>
            <w:r>
              <w:rPr>
                <w:webHidden/>
              </w:rPr>
            </w:r>
            <w:r>
              <w:rPr>
                <w:webHidden/>
              </w:rPr>
              <w:fldChar w:fldCharType="separate"/>
            </w:r>
            <w:r>
              <w:rPr>
                <w:webHidden/>
              </w:rPr>
              <w:t>13</w:t>
            </w:r>
            <w:r>
              <w:rPr>
                <w:webHidden/>
              </w:rPr>
              <w:fldChar w:fldCharType="end"/>
            </w:r>
          </w:hyperlink>
        </w:p>
        <w:p w14:paraId="75B957DF" w14:textId="24E96350" w:rsidR="004422B1" w:rsidRDefault="004422B1">
          <w:r>
            <w:rPr>
              <w:b/>
              <w:bCs/>
              <w:noProof/>
            </w:rPr>
            <w:fldChar w:fldCharType="end"/>
          </w:r>
        </w:p>
      </w:sdtContent>
    </w:sdt>
    <w:p w14:paraId="7B32FF8D" w14:textId="77777777" w:rsidR="004422B1" w:rsidRPr="00BE743C" w:rsidRDefault="004422B1" w:rsidP="16512788">
      <w:pPr>
        <w:rPr>
          <w:rFonts w:ascii="Arial" w:hAnsi="Arial" w:cs="Arial"/>
          <w:b/>
          <w:bCs/>
          <w:sz w:val="24"/>
          <w:szCs w:val="24"/>
        </w:rPr>
      </w:pPr>
    </w:p>
    <w:p w14:paraId="4F59EDB9" w14:textId="278C30CB" w:rsidR="004422B1" w:rsidRDefault="004422B1" w:rsidP="004422B1">
      <w:pPr>
        <w:pStyle w:val="Heading1"/>
      </w:pPr>
      <w:bookmarkStart w:id="1" w:name="_Toc131674066"/>
      <w:r w:rsidRPr="00BE743C">
        <w:t>Introduction</w:t>
      </w:r>
      <w:bookmarkEnd w:id="1"/>
    </w:p>
    <w:p w14:paraId="4838A194" w14:textId="13240CC8" w:rsidR="004422B1" w:rsidRDefault="00F63710" w:rsidP="004422B1">
      <w:r>
        <w:t>This contribution discusses the remaining issues related to the following work items:</w:t>
      </w:r>
    </w:p>
    <w:p w14:paraId="69850F65" w14:textId="64C6B1B9" w:rsidR="00F63710" w:rsidRPr="00F63710" w:rsidRDefault="00F63710" w:rsidP="00F63710">
      <w:pPr>
        <w:pStyle w:val="ListParagraph"/>
        <w:numPr>
          <w:ilvl w:val="0"/>
          <w:numId w:val="35"/>
        </w:numPr>
        <w:rPr>
          <w:sz w:val="20"/>
          <w:szCs w:val="20"/>
        </w:rPr>
      </w:pPr>
      <w:proofErr w:type="spellStart"/>
      <w:r w:rsidRPr="00F63710">
        <w:rPr>
          <w:sz w:val="20"/>
          <w:szCs w:val="20"/>
        </w:rPr>
        <w:t>Multicarrier</w:t>
      </w:r>
      <w:proofErr w:type="spellEnd"/>
      <w:r w:rsidRPr="00F63710">
        <w:rPr>
          <w:sz w:val="20"/>
          <w:szCs w:val="20"/>
        </w:rPr>
        <w:t xml:space="preserve"> </w:t>
      </w:r>
      <w:proofErr w:type="spellStart"/>
      <w:r w:rsidRPr="00F63710">
        <w:rPr>
          <w:sz w:val="20"/>
          <w:szCs w:val="20"/>
        </w:rPr>
        <w:t>Enhancements</w:t>
      </w:r>
      <w:proofErr w:type="spellEnd"/>
      <w:r w:rsidRPr="00F63710">
        <w:rPr>
          <w:sz w:val="20"/>
          <w:szCs w:val="20"/>
        </w:rPr>
        <w:t xml:space="preserve"> WI</w:t>
      </w:r>
    </w:p>
    <w:p w14:paraId="359CF421" w14:textId="26AF7F40" w:rsidR="00F63710" w:rsidRPr="00F63710" w:rsidRDefault="00F63710" w:rsidP="00F63710">
      <w:pPr>
        <w:pStyle w:val="ListParagraph"/>
        <w:numPr>
          <w:ilvl w:val="1"/>
          <w:numId w:val="35"/>
        </w:numPr>
        <w:rPr>
          <w:sz w:val="20"/>
          <w:szCs w:val="20"/>
          <w:lang w:val="en-US"/>
        </w:rPr>
      </w:pPr>
      <w:r w:rsidRPr="00F63710">
        <w:rPr>
          <w:sz w:val="20"/>
          <w:szCs w:val="20"/>
          <w:lang w:val="en-US"/>
        </w:rPr>
        <w:t>Multi-cell scheduling with a single DCI</w:t>
      </w:r>
      <w:r>
        <w:rPr>
          <w:sz w:val="20"/>
          <w:szCs w:val="20"/>
          <w:lang w:val="en-US"/>
        </w:rPr>
        <w:t xml:space="preserve"> objective</w:t>
      </w:r>
    </w:p>
    <w:p w14:paraId="68399E13" w14:textId="4DA8D526" w:rsidR="00F63710" w:rsidRPr="00F63710" w:rsidRDefault="00F63710" w:rsidP="00F63710">
      <w:pPr>
        <w:pStyle w:val="ListParagraph"/>
        <w:numPr>
          <w:ilvl w:val="1"/>
          <w:numId w:val="35"/>
        </w:numPr>
        <w:rPr>
          <w:sz w:val="20"/>
          <w:szCs w:val="20"/>
          <w:lang w:val="en-US"/>
        </w:rPr>
      </w:pPr>
      <w:r w:rsidRPr="00F63710">
        <w:rPr>
          <w:sz w:val="20"/>
          <w:szCs w:val="20"/>
          <w:lang w:val="en-US"/>
        </w:rPr>
        <w:t>Uplink Tx Switching for up to 4 bands</w:t>
      </w:r>
      <w:r>
        <w:rPr>
          <w:sz w:val="20"/>
          <w:szCs w:val="20"/>
          <w:lang w:val="en-US"/>
        </w:rPr>
        <w:t xml:space="preserve"> objective</w:t>
      </w:r>
    </w:p>
    <w:p w14:paraId="2DACD09B" w14:textId="63BFA2B6" w:rsidR="00F63710" w:rsidRPr="00F63710" w:rsidRDefault="00F63710" w:rsidP="00F63710">
      <w:pPr>
        <w:pStyle w:val="ListParagraph"/>
        <w:numPr>
          <w:ilvl w:val="0"/>
          <w:numId w:val="35"/>
        </w:numPr>
        <w:rPr>
          <w:sz w:val="20"/>
          <w:szCs w:val="20"/>
          <w:lang w:val="en-US"/>
        </w:rPr>
      </w:pPr>
      <w:r w:rsidRPr="00F63710">
        <w:rPr>
          <w:sz w:val="20"/>
          <w:szCs w:val="20"/>
          <w:lang w:val="en-US"/>
        </w:rPr>
        <w:t>BWP without restriction</w:t>
      </w:r>
    </w:p>
    <w:p w14:paraId="7C4A4EA9" w14:textId="77777777" w:rsidR="00F63710" w:rsidRDefault="00F63710" w:rsidP="00F63710">
      <w:pPr>
        <w:pStyle w:val="ListParagraph"/>
        <w:numPr>
          <w:ilvl w:val="0"/>
          <w:numId w:val="35"/>
        </w:numPr>
        <w:rPr>
          <w:sz w:val="20"/>
          <w:szCs w:val="20"/>
          <w:lang w:val="en-US"/>
        </w:rPr>
      </w:pPr>
      <w:r>
        <w:rPr>
          <w:sz w:val="20"/>
          <w:szCs w:val="20"/>
          <w:lang w:val="en-US"/>
        </w:rPr>
        <w:t>DSS enhancements</w:t>
      </w:r>
    </w:p>
    <w:p w14:paraId="49D21D3F" w14:textId="5E62FDE5" w:rsidR="00F63710" w:rsidRPr="00F63710" w:rsidRDefault="00F63710" w:rsidP="00F63710">
      <w:pPr>
        <w:pStyle w:val="ListParagraph"/>
        <w:numPr>
          <w:ilvl w:val="1"/>
          <w:numId w:val="35"/>
        </w:numPr>
        <w:rPr>
          <w:sz w:val="20"/>
          <w:szCs w:val="20"/>
          <w:lang w:val="en-US"/>
        </w:rPr>
      </w:pPr>
      <w:r w:rsidRPr="00F63710">
        <w:rPr>
          <w:sz w:val="20"/>
          <w:szCs w:val="20"/>
          <w:lang w:val="en-US"/>
        </w:rPr>
        <w:t>NR PDCCH overlapped with LTE CRS</w:t>
      </w:r>
      <w:r>
        <w:rPr>
          <w:sz w:val="20"/>
          <w:szCs w:val="20"/>
          <w:lang w:val="en-US"/>
        </w:rPr>
        <w:t xml:space="preserve"> objective</w:t>
      </w:r>
    </w:p>
    <w:p w14:paraId="266F7ACE" w14:textId="77777777" w:rsidR="004422B1" w:rsidRPr="00F63710" w:rsidRDefault="004422B1" w:rsidP="004422B1">
      <w:pPr>
        <w:rPr>
          <w:lang w:val="en-US"/>
        </w:rPr>
      </w:pPr>
    </w:p>
    <w:p w14:paraId="1DC7055C" w14:textId="1F2B4D62" w:rsidR="004422B1" w:rsidRDefault="002013C1" w:rsidP="004422B1">
      <w:pPr>
        <w:pStyle w:val="Heading1"/>
      </w:pPr>
      <w:bookmarkStart w:id="2" w:name="_Toc131674067"/>
      <w:r>
        <w:lastRenderedPageBreak/>
        <w:t>[</w:t>
      </w:r>
      <w:proofErr w:type="spellStart"/>
      <w:r>
        <w:t>MC_enh</w:t>
      </w:r>
      <w:proofErr w:type="spellEnd"/>
      <w:r>
        <w:t xml:space="preserve">] </w:t>
      </w:r>
      <w:r w:rsidR="004422B1">
        <w:t>Multicarrier Enhancements</w:t>
      </w:r>
      <w:bookmarkEnd w:id="2"/>
    </w:p>
    <w:p w14:paraId="772549B3" w14:textId="68125E9E" w:rsidR="004422B1" w:rsidRDefault="004422B1" w:rsidP="00D606D4">
      <w:pPr>
        <w:pStyle w:val="Heading2"/>
        <w:ind w:left="567"/>
      </w:pPr>
      <w:bookmarkStart w:id="3" w:name="_Toc131674068"/>
      <w:r>
        <w:t>Multi-cell scheduling with a single DCI</w:t>
      </w:r>
      <w:bookmarkEnd w:id="3"/>
    </w:p>
    <w:p w14:paraId="471D7DE9" w14:textId="61416EA0" w:rsidR="004422B1" w:rsidRPr="00A04DA5" w:rsidRDefault="00057C16" w:rsidP="004422B1">
      <w:r w:rsidRPr="00A04DA5">
        <w:t xml:space="preserve">In here we provide discussions on the following two issues on multi-cell PUSCH/PDSCH scheduling: </w:t>
      </w:r>
    </w:p>
    <w:p w14:paraId="3AF46284" w14:textId="11E66605" w:rsidR="00057C16" w:rsidRPr="00A04DA5" w:rsidRDefault="00057C16" w:rsidP="00057C16">
      <w:pPr>
        <w:numPr>
          <w:ilvl w:val="0"/>
          <w:numId w:val="19"/>
        </w:numPr>
        <w:overflowPunct/>
        <w:autoSpaceDE/>
        <w:autoSpaceDN/>
        <w:adjustRightInd/>
        <w:spacing w:after="0"/>
        <w:contextualSpacing/>
        <w:jc w:val="both"/>
        <w:textAlignment w:val="auto"/>
        <w:rPr>
          <w:lang w:eastAsia="zh-CN"/>
        </w:rPr>
      </w:pPr>
      <w:r w:rsidRPr="00A04DA5">
        <w:rPr>
          <w:lang w:eastAsia="zh-CN"/>
        </w:rPr>
        <w:t>In Section 2.1.1, we discuss the open issue of the handling of the reference cell being dormant / DRX / deactivated</w:t>
      </w:r>
      <w:r w:rsidR="00830C8C" w:rsidRPr="00A04DA5">
        <w:rPr>
          <w:lang w:eastAsia="zh-CN"/>
        </w:rPr>
        <w:t xml:space="preserve"> (with </w:t>
      </w:r>
      <w:r w:rsidR="00E555D1" w:rsidRPr="00A04DA5">
        <w:rPr>
          <w:lang w:eastAsia="zh-CN"/>
        </w:rPr>
        <w:t>38.213 impact)</w:t>
      </w:r>
    </w:p>
    <w:p w14:paraId="4C743007" w14:textId="2859DFA6" w:rsidR="00057C16" w:rsidRPr="00A04DA5" w:rsidRDefault="00057C16" w:rsidP="00057C16">
      <w:pPr>
        <w:numPr>
          <w:ilvl w:val="0"/>
          <w:numId w:val="19"/>
        </w:numPr>
        <w:overflowPunct/>
        <w:autoSpaceDE/>
        <w:autoSpaceDN/>
        <w:adjustRightInd/>
        <w:spacing w:after="0"/>
        <w:contextualSpacing/>
        <w:jc w:val="both"/>
        <w:textAlignment w:val="auto"/>
        <w:rPr>
          <w:lang w:eastAsia="zh-CN"/>
        </w:rPr>
      </w:pPr>
      <w:r w:rsidRPr="00A04DA5">
        <w:rPr>
          <w:lang w:eastAsia="zh-CN"/>
        </w:rPr>
        <w:t xml:space="preserve">In Section 2.1.2, </w:t>
      </w:r>
      <w:r w:rsidRPr="00A04DA5">
        <w:rPr>
          <w:lang w:val="en-US" w:eastAsia="zh-CN"/>
        </w:rPr>
        <w:t xml:space="preserve">we discuss the suggested RRC configuration structure to configure </w:t>
      </w:r>
      <w:r w:rsidRPr="00A04DA5">
        <w:rPr>
          <w:lang w:eastAsia="zh-CN"/>
        </w:rPr>
        <w:t xml:space="preserve">Multi-cell PUSCH/PDSCH scheduling </w:t>
      </w:r>
    </w:p>
    <w:p w14:paraId="263DD235" w14:textId="1AE5AC10" w:rsidR="00057C16" w:rsidRDefault="00057C16" w:rsidP="004422B1"/>
    <w:p w14:paraId="6C7B3AC8" w14:textId="1A3F82E3" w:rsidR="00F323D5" w:rsidRPr="00F323D5" w:rsidRDefault="00F323D5" w:rsidP="004422B1">
      <w:r>
        <w:t xml:space="preserve">Please note, that </w:t>
      </w:r>
      <w:r w:rsidR="00DC31C0">
        <w:t xml:space="preserve">the descriptions here use the final </w:t>
      </w:r>
      <w:r w:rsidR="00151BEE">
        <w:t>DCI format name for 0_X/1_X as ‘</w:t>
      </w:r>
      <w:r w:rsidR="00DC31C0">
        <w:t>DCI format 0_3/1_3</w:t>
      </w:r>
      <w:r w:rsidR="00151BEE">
        <w:t>’</w:t>
      </w:r>
      <w:r w:rsidR="00DC31C0">
        <w:t xml:space="preserve"> </w:t>
      </w:r>
      <w:r w:rsidR="00151BEE">
        <w:t xml:space="preserve">which is also to be used </w:t>
      </w:r>
      <w:r w:rsidR="00DC31C0">
        <w:t xml:space="preserve">in </w:t>
      </w:r>
      <w:r w:rsidR="00015F50">
        <w:t xml:space="preserve">RAN1 specifications. </w:t>
      </w:r>
    </w:p>
    <w:p w14:paraId="65FEA358" w14:textId="77777777" w:rsidR="00DC31C0" w:rsidRPr="00F323D5" w:rsidRDefault="00DC31C0" w:rsidP="004422B1"/>
    <w:p w14:paraId="7806A399" w14:textId="24224735" w:rsidR="00057C16" w:rsidRDefault="00057C16" w:rsidP="00057C16">
      <w:pPr>
        <w:pStyle w:val="Heading3"/>
      </w:pPr>
      <w:bookmarkStart w:id="4" w:name="_Toc131674069"/>
      <w:r w:rsidRPr="00057C16">
        <w:t>Multi-cell DCI operation for inactive or dormant cells</w:t>
      </w:r>
      <w:bookmarkEnd w:id="4"/>
    </w:p>
    <w:p w14:paraId="448BD9CA" w14:textId="18410355" w:rsidR="00057C16" w:rsidRPr="00057C16" w:rsidRDefault="009C328F" w:rsidP="00057C16">
      <w:pPr>
        <w:jc w:val="both"/>
      </w:pPr>
      <w:r>
        <w:t>T</w:t>
      </w:r>
      <w:r w:rsidR="00057C16" w:rsidRPr="00057C16">
        <w:t xml:space="preserve">he decisions </w:t>
      </w:r>
      <w:r>
        <w:t xml:space="preserve">on the </w:t>
      </w:r>
      <w:r w:rsidR="00057C16" w:rsidRPr="00057C16">
        <w:t xml:space="preserve">search space configuration </w:t>
      </w:r>
      <w:r>
        <w:t xml:space="preserve">for </w:t>
      </w:r>
      <w:r w:rsidR="00B578E8">
        <w:t>the multi-cell PDSCH/PUSCH scheduling are</w:t>
      </w:r>
      <w:r w:rsidR="00057C16" w:rsidRPr="00057C16">
        <w:t xml:space="preserve"> place, but one thing that would still need to be decided (as discussed by some companies in their earlier contributions) is the handling of a cell being inactive / dormant. </w:t>
      </w:r>
    </w:p>
    <w:p w14:paraId="442EF319" w14:textId="77777777" w:rsidR="00057C16" w:rsidRPr="00057C16" w:rsidRDefault="00057C16" w:rsidP="00057C16">
      <w:pPr>
        <w:jc w:val="both"/>
      </w:pPr>
      <w:r w:rsidRPr="00057C16">
        <w:t xml:space="preserve">For the scheduling cell specifically, we don’t think any further decisions would be needed as the same assumptions as for cross-carrier scheduling can be used (as we are building the multi-cell DCI scheduling framework on top of the NR cross-carrier scheduling framework). </w:t>
      </w:r>
    </w:p>
    <w:p w14:paraId="5830EDC8" w14:textId="28EF0386" w:rsidR="00057C16" w:rsidRPr="00057C16" w:rsidRDefault="00057C16" w:rsidP="00057C16">
      <w:pPr>
        <w:jc w:val="both"/>
        <w:rPr>
          <w:b/>
        </w:rPr>
      </w:pPr>
      <w:r w:rsidRPr="00057C16">
        <w:rPr>
          <w:b/>
        </w:rPr>
        <w:t xml:space="preserve">Observation 2.1: </w:t>
      </w:r>
      <w:r w:rsidRPr="00057C16">
        <w:t>The existing handling of a scheduling cell being inactive / dormant for cross-carrier scheduling can be directly applied to multi-cell DCI scheduling using DCI formats 0_</w:t>
      </w:r>
      <w:r w:rsidR="007B34B4">
        <w:t>3</w:t>
      </w:r>
      <w:r w:rsidRPr="00057C16">
        <w:t>/1_</w:t>
      </w:r>
      <w:r w:rsidR="007B34B4">
        <w:t>3</w:t>
      </w:r>
      <w:r w:rsidRPr="00057C16">
        <w:t>.</w:t>
      </w:r>
      <w:r w:rsidRPr="00057C16">
        <w:rPr>
          <w:b/>
        </w:rPr>
        <w:t xml:space="preserve">   </w:t>
      </w:r>
    </w:p>
    <w:p w14:paraId="681EFA7B" w14:textId="77777777" w:rsidR="00057C16" w:rsidRPr="00057C16" w:rsidRDefault="00057C16" w:rsidP="00057C16">
      <w:pPr>
        <w:spacing w:after="0"/>
        <w:jc w:val="both"/>
      </w:pPr>
      <w:r w:rsidRPr="00057C16">
        <w:t xml:space="preserve">But what still needs considerations / RAN1 decisions is the handling of </w:t>
      </w:r>
    </w:p>
    <w:p w14:paraId="077C1EF2" w14:textId="77777777" w:rsidR="00057C16" w:rsidRPr="00057C16" w:rsidRDefault="00057C16" w:rsidP="00057C16">
      <w:pPr>
        <w:numPr>
          <w:ilvl w:val="0"/>
          <w:numId w:val="20"/>
        </w:numPr>
        <w:overflowPunct/>
        <w:autoSpaceDE/>
        <w:autoSpaceDN/>
        <w:adjustRightInd/>
        <w:spacing w:after="0"/>
        <w:contextualSpacing/>
        <w:jc w:val="both"/>
        <w:textAlignment w:val="auto"/>
        <w:rPr>
          <w:lang w:eastAsia="zh-CN"/>
        </w:rPr>
      </w:pPr>
      <w:r w:rsidRPr="00057C16">
        <w:rPr>
          <w:lang w:eastAsia="zh-CN"/>
        </w:rPr>
        <w:t xml:space="preserve">the reference cell being dormant / inactive in terms of multi-cell DCI monitoring and </w:t>
      </w:r>
    </w:p>
    <w:p w14:paraId="3FBBF0B9" w14:textId="77777777" w:rsidR="00057C16" w:rsidRPr="00057C16" w:rsidRDefault="00057C16" w:rsidP="00057C16">
      <w:pPr>
        <w:numPr>
          <w:ilvl w:val="0"/>
          <w:numId w:val="20"/>
        </w:numPr>
        <w:overflowPunct/>
        <w:autoSpaceDE/>
        <w:autoSpaceDN/>
        <w:adjustRightInd/>
        <w:spacing w:after="0"/>
        <w:contextualSpacing/>
        <w:jc w:val="both"/>
        <w:textAlignment w:val="auto"/>
        <w:rPr>
          <w:lang w:eastAsia="zh-CN"/>
        </w:rPr>
      </w:pPr>
      <w:r w:rsidRPr="00057C16">
        <w:rPr>
          <w:lang w:eastAsia="zh-CN"/>
        </w:rPr>
        <w:t>the scheduling assumption if a cell within a set of cells being dormant/ inactive</w:t>
      </w:r>
    </w:p>
    <w:p w14:paraId="280EB5A3" w14:textId="77777777" w:rsidR="00057C16" w:rsidRPr="00057C16" w:rsidRDefault="00057C16" w:rsidP="00057C16">
      <w:pPr>
        <w:jc w:val="both"/>
      </w:pPr>
    </w:p>
    <w:p w14:paraId="575AEC2E" w14:textId="6E09994C" w:rsidR="00057C16" w:rsidRPr="00057C16" w:rsidRDefault="00057C16" w:rsidP="00057C16">
      <w:pPr>
        <w:jc w:val="both"/>
      </w:pPr>
      <w:r w:rsidRPr="00057C16">
        <w:t xml:space="preserve">First, on the monitoring in case the reference cell being dormant / inactive, we think the monitoring for the multi-cell DCI could simply be continued, as the gNB </w:t>
      </w:r>
      <w:proofErr w:type="gramStart"/>
      <w:r w:rsidRPr="00057C16">
        <w:t>has to</w:t>
      </w:r>
      <w:proofErr w:type="gramEnd"/>
      <w:r w:rsidRPr="00057C16">
        <w:t xml:space="preserve"> take the configured DCI format 0_</w:t>
      </w:r>
      <w:r w:rsidR="007B34B4">
        <w:t>3</w:t>
      </w:r>
      <w:r w:rsidRPr="00057C16">
        <w:t xml:space="preserve"> / 1_</w:t>
      </w:r>
      <w:r w:rsidR="007B34B4">
        <w:t>3</w:t>
      </w:r>
      <w:r w:rsidRPr="00057C16">
        <w:t xml:space="preserve"> monitoring anyhow into account when configuring the multi-cell DCI operation. If i contrast, the UE would not be monitoring if the reference cell is dormant / inactive, energy saving features such as cell dormant mode or DRX could never be efficiently used in operation. </w:t>
      </w:r>
    </w:p>
    <w:p w14:paraId="562382DE" w14:textId="2062BD06" w:rsidR="00057C16" w:rsidRPr="00057C16" w:rsidRDefault="00057C16" w:rsidP="00057C16">
      <w:pPr>
        <w:jc w:val="both"/>
        <w:rPr>
          <w:b/>
        </w:rPr>
      </w:pPr>
      <w:r w:rsidRPr="00057C16">
        <w:rPr>
          <w:b/>
        </w:rPr>
        <w:t>Proposal 2.</w:t>
      </w:r>
      <w:r w:rsidR="00BE1264">
        <w:rPr>
          <w:b/>
        </w:rPr>
        <w:t>1</w:t>
      </w:r>
      <w:r w:rsidRPr="00057C16">
        <w:rPr>
          <w:b/>
        </w:rPr>
        <w:t xml:space="preserve">: </w:t>
      </w:r>
      <w:r w:rsidRPr="00057C16">
        <w:t>If the reference cell of a set of cells is dormant/inactive, the UE continues to monitor for the multi-cell DCI 0_</w:t>
      </w:r>
      <w:r w:rsidR="007B34B4">
        <w:t>3</w:t>
      </w:r>
      <w:r w:rsidRPr="00057C16">
        <w:t>/1_</w:t>
      </w:r>
      <w:r w:rsidR="007B34B4">
        <w:t>3</w:t>
      </w:r>
      <w:r w:rsidRPr="00057C16">
        <w:t xml:space="preserve"> for the set of cells and the BDs / CCEs / DCI size of DCI 0_</w:t>
      </w:r>
      <w:r w:rsidR="007B34B4">
        <w:t>3</w:t>
      </w:r>
      <w:r w:rsidRPr="00057C16">
        <w:t>/1_</w:t>
      </w:r>
      <w:r w:rsidR="007B34B4">
        <w:t>3</w:t>
      </w:r>
      <w:r w:rsidRPr="00057C16">
        <w:t xml:space="preserve"> </w:t>
      </w:r>
      <w:proofErr w:type="gramStart"/>
      <w:r w:rsidRPr="00057C16">
        <w:t>are</w:t>
      </w:r>
      <w:proofErr w:type="gramEnd"/>
      <w:r w:rsidRPr="00057C16">
        <w:t xml:space="preserve"> still counted on the reference cell</w:t>
      </w:r>
      <w:r w:rsidR="00813FCD">
        <w:t xml:space="preserve"> (38.213 impact)</w:t>
      </w:r>
      <w:r w:rsidRPr="00057C16">
        <w:t>.</w:t>
      </w:r>
      <w:r w:rsidRPr="00057C16">
        <w:rPr>
          <w:b/>
        </w:rPr>
        <w:t xml:space="preserve"> </w:t>
      </w:r>
    </w:p>
    <w:p w14:paraId="2B60568A" w14:textId="77777777" w:rsidR="00057C16" w:rsidRPr="00057C16" w:rsidRDefault="00057C16" w:rsidP="00057C16">
      <w:pPr>
        <w:jc w:val="both"/>
      </w:pPr>
      <w:r w:rsidRPr="00057C16">
        <w:t xml:space="preserve">Now looking at the scheduling assumption for dormant / inactive cells within a set of cells, two basic Options can be considered: </w:t>
      </w:r>
    </w:p>
    <w:p w14:paraId="29E4C872" w14:textId="59D66075" w:rsidR="00057C16" w:rsidRPr="00057C16" w:rsidRDefault="00057C16" w:rsidP="00057C16">
      <w:pPr>
        <w:numPr>
          <w:ilvl w:val="0"/>
          <w:numId w:val="21"/>
        </w:numPr>
        <w:overflowPunct/>
        <w:autoSpaceDE/>
        <w:autoSpaceDN/>
        <w:adjustRightInd/>
        <w:spacing w:after="0"/>
        <w:contextualSpacing/>
        <w:jc w:val="both"/>
        <w:textAlignment w:val="auto"/>
        <w:rPr>
          <w:lang w:eastAsia="zh-CN"/>
        </w:rPr>
      </w:pPr>
      <w:r w:rsidRPr="00057C16">
        <w:rPr>
          <w:lang w:eastAsia="zh-CN"/>
        </w:rPr>
        <w:t>Option 1: The UE does not expect to be scheduled by the DCI format 0_</w:t>
      </w:r>
      <w:r w:rsidR="007B34B4">
        <w:rPr>
          <w:lang w:eastAsia="zh-CN"/>
        </w:rPr>
        <w:t>3</w:t>
      </w:r>
      <w:r w:rsidRPr="00057C16">
        <w:rPr>
          <w:lang w:eastAsia="zh-CN"/>
        </w:rPr>
        <w:t>/1_</w:t>
      </w:r>
      <w:r w:rsidR="007B34B4">
        <w:rPr>
          <w:lang w:eastAsia="zh-CN"/>
        </w:rPr>
        <w:t>3</w:t>
      </w:r>
      <w:r w:rsidRPr="00057C16">
        <w:rPr>
          <w:lang w:eastAsia="zh-CN"/>
        </w:rPr>
        <w:t xml:space="preserve"> on cells being dormant / inactive. </w:t>
      </w:r>
    </w:p>
    <w:p w14:paraId="48EA8EDC" w14:textId="63A6EF0A" w:rsidR="00057C16" w:rsidRPr="00057C16" w:rsidRDefault="00057C16" w:rsidP="00057C16">
      <w:pPr>
        <w:numPr>
          <w:ilvl w:val="0"/>
          <w:numId w:val="21"/>
        </w:numPr>
        <w:overflowPunct/>
        <w:autoSpaceDE/>
        <w:autoSpaceDN/>
        <w:adjustRightInd/>
        <w:spacing w:after="0"/>
        <w:contextualSpacing/>
        <w:jc w:val="both"/>
        <w:textAlignment w:val="auto"/>
        <w:rPr>
          <w:lang w:eastAsia="zh-CN"/>
        </w:rPr>
      </w:pPr>
      <w:r w:rsidRPr="00057C16">
        <w:rPr>
          <w:lang w:eastAsia="zh-CN"/>
        </w:rPr>
        <w:t>Option 2: The UE neglects scheduling information in DCI format 0_</w:t>
      </w:r>
      <w:r w:rsidR="007B34B4">
        <w:rPr>
          <w:lang w:eastAsia="zh-CN"/>
        </w:rPr>
        <w:t>3</w:t>
      </w:r>
      <w:r w:rsidRPr="00057C16">
        <w:rPr>
          <w:lang w:eastAsia="zh-CN"/>
        </w:rPr>
        <w:t>/1_</w:t>
      </w:r>
      <w:r w:rsidR="007B34B4">
        <w:rPr>
          <w:lang w:eastAsia="zh-CN"/>
        </w:rPr>
        <w:t>3</w:t>
      </w:r>
      <w:r w:rsidRPr="00057C16">
        <w:rPr>
          <w:lang w:eastAsia="zh-CN"/>
        </w:rPr>
        <w:t xml:space="preserve"> which would schedule PUSCH/PDSCH on cell being inactive / dormant</w:t>
      </w:r>
    </w:p>
    <w:p w14:paraId="697778C4" w14:textId="77777777" w:rsidR="00057C16" w:rsidRPr="00057C16" w:rsidRDefault="00057C16" w:rsidP="00057C16">
      <w:pPr>
        <w:numPr>
          <w:ilvl w:val="1"/>
          <w:numId w:val="21"/>
        </w:numPr>
        <w:overflowPunct/>
        <w:autoSpaceDE/>
        <w:autoSpaceDN/>
        <w:adjustRightInd/>
        <w:spacing w:after="0"/>
        <w:contextualSpacing/>
        <w:jc w:val="both"/>
        <w:textAlignment w:val="auto"/>
        <w:rPr>
          <w:lang w:eastAsia="zh-CN"/>
        </w:rPr>
      </w:pPr>
      <w:r w:rsidRPr="00057C16">
        <w:rPr>
          <w:lang w:eastAsia="zh-CN"/>
        </w:rPr>
        <w:t xml:space="preserve">The corresponding HARQ-ACK information / feedback is </w:t>
      </w:r>
      <w:proofErr w:type="gramStart"/>
      <w:r w:rsidRPr="00057C16">
        <w:rPr>
          <w:lang w:eastAsia="zh-CN"/>
        </w:rPr>
        <w:t>omitted</w:t>
      </w:r>
      <w:proofErr w:type="gramEnd"/>
      <w:r w:rsidRPr="00057C16">
        <w:rPr>
          <w:lang w:eastAsia="zh-CN"/>
        </w:rPr>
        <w:t xml:space="preserve"> or NACK is to be mapped </w:t>
      </w:r>
    </w:p>
    <w:p w14:paraId="2760F828" w14:textId="77777777" w:rsidR="00057C16" w:rsidRPr="00057C16" w:rsidRDefault="00057C16" w:rsidP="00057C16"/>
    <w:p w14:paraId="4E1CE129" w14:textId="77777777" w:rsidR="00057C16" w:rsidRPr="00057C16" w:rsidRDefault="00057C16" w:rsidP="00057C16">
      <w:r w:rsidRPr="00057C16">
        <w:t xml:space="preserve">Clearly Option 2 would leave more freedom for the gNB but will also increase the specification complexity (and may require further decision in terms of e.g. HARQ-ACK handling). Considering that we very late already, the simplest thing would be to go for Option 1. </w:t>
      </w:r>
    </w:p>
    <w:p w14:paraId="44F6B870" w14:textId="46C3CEA1" w:rsidR="00057C16" w:rsidRPr="00057C16" w:rsidRDefault="00057C16" w:rsidP="00057C16">
      <w:pPr>
        <w:jc w:val="both"/>
        <w:rPr>
          <w:b/>
        </w:rPr>
      </w:pPr>
      <w:r w:rsidRPr="00057C16">
        <w:rPr>
          <w:b/>
        </w:rPr>
        <w:t>Proposal 2.</w:t>
      </w:r>
      <w:r w:rsidR="00813FCD">
        <w:rPr>
          <w:b/>
        </w:rPr>
        <w:t>2</w:t>
      </w:r>
      <w:r w:rsidRPr="00057C16">
        <w:rPr>
          <w:b/>
        </w:rPr>
        <w:t xml:space="preserve">: </w:t>
      </w:r>
      <w:r w:rsidRPr="00057C16">
        <w:t>The UE does not expect to be scheduled by the DCI format 0_</w:t>
      </w:r>
      <w:r w:rsidR="007B34B4">
        <w:t>3</w:t>
      </w:r>
      <w:r w:rsidRPr="00057C16">
        <w:t>/1_</w:t>
      </w:r>
      <w:r w:rsidR="007B34B4">
        <w:t>3</w:t>
      </w:r>
      <w:r w:rsidRPr="00057C16">
        <w:t xml:space="preserve"> for PDSCH / PUSCH on cells being dormant / inactive</w:t>
      </w:r>
      <w:r w:rsidR="00813FCD" w:rsidRPr="00813FCD">
        <w:t xml:space="preserve"> (38.213 impact)</w:t>
      </w:r>
      <w:r w:rsidRPr="00057C16">
        <w:t>.</w:t>
      </w:r>
      <w:r w:rsidRPr="00057C16">
        <w:rPr>
          <w:b/>
        </w:rPr>
        <w:t xml:space="preserve"> </w:t>
      </w:r>
    </w:p>
    <w:p w14:paraId="52129053" w14:textId="77777777" w:rsidR="00057C16" w:rsidRDefault="00057C16" w:rsidP="00057C16"/>
    <w:p w14:paraId="276B1F58" w14:textId="229686B0" w:rsidR="00797746" w:rsidRDefault="002C1414" w:rsidP="00797746">
      <w:pPr>
        <w:pStyle w:val="Heading3"/>
      </w:pPr>
      <w:bookmarkStart w:id="5" w:name="_Toc131674070"/>
      <w:r w:rsidRPr="002C1414">
        <w:lastRenderedPageBreak/>
        <w:t>RRC parameters for Multi-cell DC</w:t>
      </w:r>
      <w:r>
        <w:t>I</w:t>
      </w:r>
      <w:bookmarkEnd w:id="5"/>
    </w:p>
    <w:p w14:paraId="79665343" w14:textId="1B499DF8" w:rsidR="00F323D5" w:rsidRPr="001C5535" w:rsidRDefault="00F323D5" w:rsidP="007852AC">
      <w:pPr>
        <w:jc w:val="both"/>
      </w:pPr>
      <w:r>
        <w:t xml:space="preserve">In here we provide our input on how we think the RRC parameter structure for the multi-cell PDSCH/PUSCH scheduling </w:t>
      </w:r>
      <w:r w:rsidR="00A46394">
        <w:t xml:space="preserve">should be set up. </w:t>
      </w:r>
      <w:r w:rsidR="001C5535">
        <w:t xml:space="preserve">This is a modified version of Sec. 5 of our earlier contribution </w:t>
      </w:r>
      <w:r w:rsidR="00480905">
        <w:t xml:space="preserve">on MC-DCI scheduling in </w:t>
      </w:r>
      <w:r w:rsidR="000E2631" w:rsidRPr="000E2631">
        <w:t>R1-2300365</w:t>
      </w:r>
      <w:r w:rsidR="000E2631">
        <w:t xml:space="preserve">. </w:t>
      </w:r>
    </w:p>
    <w:p w14:paraId="361EBCEB" w14:textId="0F849F98" w:rsidR="007852AC" w:rsidRPr="007852AC" w:rsidRDefault="007852AC" w:rsidP="007852AC">
      <w:pPr>
        <w:jc w:val="both"/>
        <w:rPr>
          <w:lang w:val="en-US"/>
        </w:rPr>
      </w:pPr>
      <w:r w:rsidRPr="007852AC">
        <w:rPr>
          <w:lang w:val="en-US"/>
        </w:rPr>
        <w:t xml:space="preserve">Clearly this cannot be done as part of any cell specific configuration overall, as at least the set of cells would need to be defined within e.g. the PUCCH group. The cleanest would be to have this as part of the </w:t>
      </w:r>
      <w:proofErr w:type="spellStart"/>
      <w:r w:rsidRPr="007852AC">
        <w:rPr>
          <w:i/>
          <w:iCs/>
          <w:lang w:val="en-US"/>
        </w:rPr>
        <w:t>PhysicalCellGroupConfig</w:t>
      </w:r>
      <w:proofErr w:type="spellEnd"/>
      <w:r w:rsidRPr="007852AC">
        <w:rPr>
          <w:lang w:val="en-US"/>
        </w:rPr>
        <w:t xml:space="preserve"> to define the overall operation (including the set of cells, co-scheduled cell table, TDRA tables, Type </w:t>
      </w:r>
      <w:proofErr w:type="gramStart"/>
      <w:r w:rsidRPr="007852AC">
        <w:rPr>
          <w:lang w:val="en-US"/>
        </w:rPr>
        <w:t>1</w:t>
      </w:r>
      <w:proofErr w:type="gramEnd"/>
      <w:r w:rsidRPr="007852AC">
        <w:rPr>
          <w:lang w:val="en-US"/>
        </w:rPr>
        <w:t xml:space="preserve"> or Type 2 for certain DCI fields, etc.) here and then only have the search space configuration on one of the cells. </w:t>
      </w:r>
    </w:p>
    <w:p w14:paraId="544256C4" w14:textId="602200C7" w:rsidR="007852AC" w:rsidRPr="007852AC" w:rsidRDefault="007852AC" w:rsidP="007852AC">
      <w:pPr>
        <w:jc w:val="both"/>
        <w:rPr>
          <w:b/>
          <w:bCs/>
          <w:lang w:val="en-US"/>
        </w:rPr>
      </w:pPr>
      <w:r w:rsidRPr="007852AC">
        <w:rPr>
          <w:b/>
          <w:bCs/>
          <w:lang w:val="en-US"/>
        </w:rPr>
        <w:t xml:space="preserve">Proposal </w:t>
      </w:r>
      <w:r w:rsidR="00EA7810">
        <w:rPr>
          <w:b/>
        </w:rPr>
        <w:t>2</w:t>
      </w:r>
      <w:r w:rsidRPr="007852AC">
        <w:rPr>
          <w:b/>
          <w:bCs/>
          <w:lang w:val="en-US"/>
        </w:rPr>
        <w:t>.</w:t>
      </w:r>
      <w:r w:rsidR="00EA7810">
        <w:rPr>
          <w:b/>
        </w:rPr>
        <w:t>3</w:t>
      </w:r>
      <w:r w:rsidRPr="007852AC">
        <w:rPr>
          <w:b/>
          <w:bCs/>
          <w:lang w:val="en-US"/>
        </w:rPr>
        <w:t xml:space="preserve">: </w:t>
      </w:r>
      <w:r w:rsidRPr="00EA7810">
        <w:rPr>
          <w:lang w:val="en-US"/>
        </w:rPr>
        <w:t xml:space="preserve">The baseline multi-cell DCI configuration is to be done as part of the </w:t>
      </w:r>
      <w:proofErr w:type="spellStart"/>
      <w:r w:rsidRPr="00EA7810">
        <w:rPr>
          <w:i/>
          <w:iCs/>
          <w:lang w:val="en-US"/>
        </w:rPr>
        <w:t>PhysicalCellGroupConfig</w:t>
      </w:r>
      <w:proofErr w:type="spellEnd"/>
      <w:r w:rsidRPr="00EA7810">
        <w:rPr>
          <w:lang w:val="en-US"/>
        </w:rPr>
        <w:t xml:space="preserve"> configuration.</w:t>
      </w:r>
      <w:r w:rsidRPr="007852AC">
        <w:rPr>
          <w:b/>
          <w:bCs/>
          <w:lang w:val="en-US"/>
        </w:rPr>
        <w:t xml:space="preserve"> </w:t>
      </w:r>
    </w:p>
    <w:p w14:paraId="10077D6A" w14:textId="77777777" w:rsidR="007852AC" w:rsidRPr="007852AC" w:rsidRDefault="007852AC" w:rsidP="007852AC">
      <w:pPr>
        <w:spacing w:after="0"/>
        <w:jc w:val="both"/>
        <w:rPr>
          <w:b/>
          <w:u w:val="single"/>
          <w:lang w:val="en-US"/>
        </w:rPr>
      </w:pPr>
      <w:r w:rsidRPr="007852AC">
        <w:rPr>
          <w:b/>
          <w:bCs/>
          <w:u w:val="single"/>
          <w:lang w:val="en-US"/>
        </w:rPr>
        <w:t>Within that, there seems to be a need to consider the following</w:t>
      </w:r>
      <w:r w:rsidRPr="007852AC">
        <w:rPr>
          <w:b/>
          <w:u w:val="single"/>
          <w:lang w:val="en-US"/>
        </w:rPr>
        <w:t xml:space="preserve"> logically:</w:t>
      </w:r>
    </w:p>
    <w:p w14:paraId="0A6307AE" w14:textId="77777777" w:rsidR="007852AC" w:rsidRPr="00A4588F" w:rsidRDefault="007852AC" w:rsidP="007852AC">
      <w:pPr>
        <w:pStyle w:val="ListParagraph"/>
        <w:numPr>
          <w:ilvl w:val="0"/>
          <w:numId w:val="22"/>
        </w:numPr>
        <w:jc w:val="both"/>
        <w:rPr>
          <w:sz w:val="20"/>
          <w:szCs w:val="20"/>
          <w:lang w:val="en-US"/>
        </w:rPr>
      </w:pPr>
      <w:r w:rsidRPr="00A4588F">
        <w:rPr>
          <w:sz w:val="20"/>
          <w:szCs w:val="20"/>
          <w:lang w:val="en-US"/>
        </w:rPr>
        <w:t>Multiple ‘set of cells’ could be configured with the cell group (if supported) – list of set of cells</w:t>
      </w:r>
    </w:p>
    <w:p w14:paraId="142A4C38" w14:textId="77777777" w:rsidR="007852AC" w:rsidRPr="00A4588F" w:rsidRDefault="007852AC" w:rsidP="007852AC">
      <w:pPr>
        <w:pStyle w:val="ListParagraph"/>
        <w:numPr>
          <w:ilvl w:val="1"/>
          <w:numId w:val="22"/>
        </w:numPr>
        <w:jc w:val="both"/>
        <w:rPr>
          <w:sz w:val="20"/>
          <w:szCs w:val="20"/>
          <w:lang w:val="en-US"/>
        </w:rPr>
      </w:pPr>
      <w:r w:rsidRPr="00A4588F">
        <w:rPr>
          <w:sz w:val="20"/>
          <w:szCs w:val="20"/>
          <w:lang w:val="en-US"/>
        </w:rPr>
        <w:t xml:space="preserve">For each set of cells: </w:t>
      </w:r>
    </w:p>
    <w:p w14:paraId="35BAC80D" w14:textId="77777777" w:rsidR="007852AC" w:rsidRPr="00A4588F" w:rsidRDefault="007852AC" w:rsidP="007852AC">
      <w:pPr>
        <w:pStyle w:val="ListParagraph"/>
        <w:numPr>
          <w:ilvl w:val="2"/>
          <w:numId w:val="22"/>
        </w:numPr>
        <w:jc w:val="both"/>
        <w:rPr>
          <w:sz w:val="20"/>
          <w:szCs w:val="20"/>
          <w:lang w:val="en-US"/>
        </w:rPr>
      </w:pPr>
      <w:r w:rsidRPr="00A4588F">
        <w:rPr>
          <w:sz w:val="20"/>
          <w:szCs w:val="20"/>
          <w:lang w:val="en-US"/>
        </w:rPr>
        <w:t xml:space="preserve">Cell set specific configurations, such as list of serving cells, scheduling cell (in case of more than one set of cells), </w:t>
      </w:r>
      <w:proofErr w:type="spellStart"/>
      <w:r w:rsidRPr="00A4588F">
        <w:rPr>
          <w:sz w:val="20"/>
          <w:szCs w:val="20"/>
          <w:lang w:val="en-US"/>
        </w:rPr>
        <w:t>n_CI</w:t>
      </w:r>
      <w:proofErr w:type="spellEnd"/>
      <w:r w:rsidRPr="00A4588F">
        <w:rPr>
          <w:sz w:val="20"/>
          <w:szCs w:val="20"/>
          <w:lang w:val="en-US"/>
        </w:rPr>
        <w:t>, etc.</w:t>
      </w:r>
    </w:p>
    <w:p w14:paraId="59996E0B" w14:textId="4148CE83" w:rsidR="007852AC" w:rsidRPr="00A4588F" w:rsidRDefault="007852AC" w:rsidP="007852AC">
      <w:pPr>
        <w:pStyle w:val="ListParagraph"/>
        <w:numPr>
          <w:ilvl w:val="2"/>
          <w:numId w:val="22"/>
        </w:numPr>
        <w:jc w:val="both"/>
        <w:rPr>
          <w:sz w:val="20"/>
          <w:szCs w:val="20"/>
          <w:lang w:val="en-US"/>
        </w:rPr>
      </w:pPr>
      <w:r w:rsidRPr="007852AC">
        <w:rPr>
          <w:sz w:val="20"/>
          <w:szCs w:val="20"/>
          <w:lang w:val="en-US"/>
        </w:rPr>
        <w:t xml:space="preserve">Configuration </w:t>
      </w:r>
      <w:r w:rsidRPr="00A4588F">
        <w:rPr>
          <w:sz w:val="20"/>
          <w:szCs w:val="20"/>
          <w:lang w:val="en-US"/>
        </w:rPr>
        <w:t>if DCI format 0_</w:t>
      </w:r>
      <w:r w:rsidR="00681349" w:rsidRPr="00A4588F">
        <w:rPr>
          <w:sz w:val="20"/>
          <w:szCs w:val="20"/>
          <w:lang w:val="en-US"/>
        </w:rPr>
        <w:t>3</w:t>
      </w:r>
      <w:r w:rsidRPr="00A4588F">
        <w:rPr>
          <w:sz w:val="20"/>
          <w:szCs w:val="20"/>
          <w:lang w:val="en-US"/>
        </w:rPr>
        <w:t>, DCI format 1_</w:t>
      </w:r>
      <w:r w:rsidR="00681349" w:rsidRPr="00A4588F">
        <w:rPr>
          <w:sz w:val="20"/>
          <w:szCs w:val="20"/>
          <w:lang w:val="en-US"/>
        </w:rPr>
        <w:t>3</w:t>
      </w:r>
      <w:r w:rsidRPr="00A4588F">
        <w:rPr>
          <w:sz w:val="20"/>
          <w:szCs w:val="20"/>
          <w:lang w:val="en-US"/>
        </w:rPr>
        <w:t xml:space="preserve"> or both are supported </w:t>
      </w:r>
      <w:r w:rsidRPr="007852AC">
        <w:rPr>
          <w:sz w:val="20"/>
          <w:szCs w:val="20"/>
          <w:lang w:val="en-US"/>
        </w:rPr>
        <w:t xml:space="preserve">for the set of cells </w:t>
      </w:r>
      <w:r w:rsidRPr="00A4588F">
        <w:rPr>
          <w:sz w:val="20"/>
          <w:szCs w:val="20"/>
          <w:lang w:val="en-US"/>
        </w:rPr>
        <w:t xml:space="preserve">- see the related discussions in Sec. </w:t>
      </w:r>
      <w:r w:rsidRPr="007852AC">
        <w:rPr>
          <w:sz w:val="20"/>
          <w:szCs w:val="20"/>
          <w:lang w:val="en-US"/>
        </w:rPr>
        <w:t>2</w:t>
      </w:r>
      <w:r w:rsidRPr="00A4588F">
        <w:rPr>
          <w:sz w:val="20"/>
          <w:szCs w:val="20"/>
          <w:lang w:val="en-US"/>
        </w:rPr>
        <w:t>.2</w:t>
      </w:r>
    </w:p>
    <w:p w14:paraId="6E1F753C" w14:textId="7A1015CA" w:rsidR="007852AC" w:rsidRPr="007852AC" w:rsidRDefault="007852AC" w:rsidP="007852AC">
      <w:pPr>
        <w:pStyle w:val="ListParagraph"/>
        <w:numPr>
          <w:ilvl w:val="3"/>
          <w:numId w:val="22"/>
        </w:numPr>
        <w:jc w:val="both"/>
        <w:rPr>
          <w:sz w:val="20"/>
          <w:szCs w:val="20"/>
        </w:rPr>
      </w:pPr>
      <w:r w:rsidRPr="007852AC">
        <w:rPr>
          <w:sz w:val="20"/>
          <w:szCs w:val="20"/>
        </w:rPr>
        <w:t xml:space="preserve">For DCI </w:t>
      </w:r>
      <w:proofErr w:type="spellStart"/>
      <w:r w:rsidRPr="007852AC">
        <w:rPr>
          <w:sz w:val="20"/>
          <w:szCs w:val="20"/>
        </w:rPr>
        <w:t>format</w:t>
      </w:r>
      <w:proofErr w:type="spellEnd"/>
      <w:r w:rsidRPr="007852AC">
        <w:rPr>
          <w:sz w:val="20"/>
          <w:szCs w:val="20"/>
        </w:rPr>
        <w:t xml:space="preserve"> 0_</w:t>
      </w:r>
      <w:r w:rsidR="00681349">
        <w:rPr>
          <w:sz w:val="20"/>
          <w:szCs w:val="20"/>
        </w:rPr>
        <w:t>3</w:t>
      </w:r>
    </w:p>
    <w:p w14:paraId="47E16573" w14:textId="449FF83E" w:rsidR="007852AC" w:rsidRPr="00A4588F" w:rsidRDefault="007852AC" w:rsidP="007852AC">
      <w:pPr>
        <w:pStyle w:val="ListParagraph"/>
        <w:numPr>
          <w:ilvl w:val="4"/>
          <w:numId w:val="22"/>
        </w:numPr>
        <w:jc w:val="both"/>
        <w:rPr>
          <w:sz w:val="20"/>
          <w:szCs w:val="20"/>
          <w:lang w:val="en-US"/>
        </w:rPr>
      </w:pPr>
      <w:r w:rsidRPr="00A4588F">
        <w:rPr>
          <w:sz w:val="20"/>
          <w:szCs w:val="20"/>
          <w:lang w:val="en-US"/>
        </w:rPr>
        <w:t>DCI format 0_</w:t>
      </w:r>
      <w:r w:rsidR="00681349" w:rsidRPr="00A4588F">
        <w:rPr>
          <w:sz w:val="20"/>
          <w:szCs w:val="20"/>
          <w:lang w:val="en-US"/>
        </w:rPr>
        <w:t>3</w:t>
      </w:r>
      <w:r w:rsidRPr="00A4588F">
        <w:rPr>
          <w:sz w:val="20"/>
          <w:szCs w:val="20"/>
          <w:lang w:val="en-US"/>
        </w:rPr>
        <w:t xml:space="preserve"> specific configuration (if applicable)</w:t>
      </w:r>
    </w:p>
    <w:p w14:paraId="2CFDC0EC" w14:textId="77777777" w:rsidR="007852AC" w:rsidRPr="00A4588F" w:rsidRDefault="007852AC" w:rsidP="007852AC">
      <w:pPr>
        <w:pStyle w:val="ListParagraph"/>
        <w:numPr>
          <w:ilvl w:val="5"/>
          <w:numId w:val="22"/>
        </w:numPr>
        <w:jc w:val="both"/>
        <w:rPr>
          <w:sz w:val="20"/>
          <w:szCs w:val="20"/>
          <w:lang w:val="en-US"/>
        </w:rPr>
      </w:pPr>
      <w:r w:rsidRPr="00A4588F">
        <w:rPr>
          <w:sz w:val="20"/>
          <w:szCs w:val="20"/>
          <w:lang w:val="en-US"/>
        </w:rPr>
        <w:t xml:space="preserve">Such as </w:t>
      </w:r>
      <w:r w:rsidRPr="00A4588F">
        <w:rPr>
          <w:i/>
          <w:iCs/>
          <w:sz w:val="20"/>
          <w:szCs w:val="20"/>
          <w:lang w:val="en-US"/>
        </w:rPr>
        <w:t>priorityIndicatorDCI-0-X</w:t>
      </w:r>
      <w:r w:rsidRPr="00A4588F">
        <w:rPr>
          <w:sz w:val="20"/>
          <w:szCs w:val="20"/>
          <w:lang w:val="en-US"/>
        </w:rPr>
        <w:t xml:space="preserve"> presence,</w:t>
      </w:r>
      <w:r w:rsidRPr="007852AC">
        <w:rPr>
          <w:sz w:val="20"/>
          <w:szCs w:val="20"/>
          <w:lang w:val="en-US"/>
        </w:rPr>
        <w:t xml:space="preserve"> table for indication of scheduled cells, </w:t>
      </w:r>
      <w:r w:rsidRPr="00A4588F">
        <w:rPr>
          <w:sz w:val="20"/>
          <w:szCs w:val="20"/>
          <w:lang w:val="en-US"/>
        </w:rPr>
        <w:t xml:space="preserve">... </w:t>
      </w:r>
    </w:p>
    <w:p w14:paraId="1DDEF6E7" w14:textId="77777777" w:rsidR="007852AC" w:rsidRPr="00A4588F" w:rsidRDefault="007852AC" w:rsidP="007852AC">
      <w:pPr>
        <w:pStyle w:val="ListParagraph"/>
        <w:numPr>
          <w:ilvl w:val="4"/>
          <w:numId w:val="22"/>
        </w:numPr>
        <w:jc w:val="both"/>
        <w:rPr>
          <w:sz w:val="20"/>
          <w:szCs w:val="20"/>
          <w:lang w:val="en-US"/>
        </w:rPr>
      </w:pPr>
      <w:r w:rsidRPr="00A4588F">
        <w:rPr>
          <w:sz w:val="20"/>
          <w:szCs w:val="20"/>
          <w:lang w:val="en-US"/>
        </w:rPr>
        <w:t>Type 1B field configurations for some DCI fields</w:t>
      </w:r>
    </w:p>
    <w:p w14:paraId="0DB2B53E" w14:textId="77777777" w:rsidR="007852AC" w:rsidRPr="00A4588F" w:rsidRDefault="007852AC" w:rsidP="007852AC">
      <w:pPr>
        <w:pStyle w:val="ListParagraph"/>
        <w:numPr>
          <w:ilvl w:val="5"/>
          <w:numId w:val="22"/>
        </w:numPr>
        <w:jc w:val="both"/>
        <w:rPr>
          <w:sz w:val="20"/>
          <w:szCs w:val="20"/>
          <w:lang w:val="en-US"/>
        </w:rPr>
      </w:pPr>
      <w:r w:rsidRPr="00A4588F">
        <w:rPr>
          <w:sz w:val="20"/>
          <w:szCs w:val="20"/>
          <w:lang w:val="en-US"/>
        </w:rPr>
        <w:t xml:space="preserve">Such as Type 1B tables for TDRA, SRS request, .... </w:t>
      </w:r>
    </w:p>
    <w:p w14:paraId="1BDFBD47" w14:textId="77777777" w:rsidR="007852AC" w:rsidRPr="00A4588F" w:rsidRDefault="007852AC" w:rsidP="007852AC">
      <w:pPr>
        <w:pStyle w:val="ListParagraph"/>
        <w:numPr>
          <w:ilvl w:val="4"/>
          <w:numId w:val="22"/>
        </w:numPr>
        <w:jc w:val="both"/>
        <w:rPr>
          <w:sz w:val="20"/>
          <w:szCs w:val="20"/>
          <w:lang w:val="en-US"/>
        </w:rPr>
      </w:pPr>
      <w:r w:rsidRPr="00A4588F">
        <w:rPr>
          <w:sz w:val="20"/>
          <w:szCs w:val="20"/>
          <w:lang w:val="en-US"/>
        </w:rPr>
        <w:t xml:space="preserve">Type 3 fields: Configuration between Type 1A or Type 2 for some DCI fields </w:t>
      </w:r>
    </w:p>
    <w:p w14:paraId="716D17A5" w14:textId="77777777" w:rsidR="007852AC" w:rsidRPr="00A4588F" w:rsidRDefault="007852AC" w:rsidP="007852AC">
      <w:pPr>
        <w:pStyle w:val="ListParagraph"/>
        <w:numPr>
          <w:ilvl w:val="5"/>
          <w:numId w:val="22"/>
        </w:numPr>
        <w:jc w:val="both"/>
        <w:rPr>
          <w:sz w:val="20"/>
          <w:szCs w:val="20"/>
          <w:lang w:val="en-US"/>
        </w:rPr>
      </w:pPr>
      <w:r w:rsidRPr="00A4588F">
        <w:rPr>
          <w:sz w:val="20"/>
          <w:szCs w:val="20"/>
          <w:lang w:val="en-US"/>
        </w:rPr>
        <w:t>Such as for Antenna port(s</w:t>
      </w:r>
      <w:proofErr w:type="gramStart"/>
      <w:r w:rsidRPr="00A4588F">
        <w:rPr>
          <w:sz w:val="20"/>
          <w:szCs w:val="20"/>
          <w:lang w:val="en-US"/>
        </w:rPr>
        <w:t>),...</w:t>
      </w:r>
      <w:proofErr w:type="gramEnd"/>
    </w:p>
    <w:p w14:paraId="01310065" w14:textId="3FB6A761" w:rsidR="007852AC" w:rsidRPr="007852AC" w:rsidRDefault="007852AC" w:rsidP="007852AC">
      <w:pPr>
        <w:pStyle w:val="ListParagraph"/>
        <w:numPr>
          <w:ilvl w:val="3"/>
          <w:numId w:val="22"/>
        </w:numPr>
        <w:jc w:val="both"/>
        <w:rPr>
          <w:sz w:val="20"/>
          <w:szCs w:val="20"/>
        </w:rPr>
      </w:pPr>
      <w:r w:rsidRPr="007852AC">
        <w:rPr>
          <w:sz w:val="20"/>
          <w:szCs w:val="20"/>
        </w:rPr>
        <w:t xml:space="preserve">For DCI </w:t>
      </w:r>
      <w:proofErr w:type="spellStart"/>
      <w:r w:rsidRPr="007852AC">
        <w:rPr>
          <w:sz w:val="20"/>
          <w:szCs w:val="20"/>
        </w:rPr>
        <w:t>format</w:t>
      </w:r>
      <w:proofErr w:type="spellEnd"/>
      <w:r w:rsidRPr="007852AC">
        <w:rPr>
          <w:sz w:val="20"/>
          <w:szCs w:val="20"/>
        </w:rPr>
        <w:t xml:space="preserve"> 1_</w:t>
      </w:r>
      <w:r w:rsidR="00681349">
        <w:rPr>
          <w:sz w:val="20"/>
          <w:szCs w:val="20"/>
        </w:rPr>
        <w:t>3</w:t>
      </w:r>
    </w:p>
    <w:p w14:paraId="4FE8C216" w14:textId="7D0FCAF1" w:rsidR="007852AC" w:rsidRPr="00A4588F" w:rsidRDefault="007852AC" w:rsidP="007852AC">
      <w:pPr>
        <w:pStyle w:val="ListParagraph"/>
        <w:numPr>
          <w:ilvl w:val="4"/>
          <w:numId w:val="22"/>
        </w:numPr>
        <w:jc w:val="both"/>
        <w:rPr>
          <w:sz w:val="20"/>
          <w:szCs w:val="20"/>
          <w:lang w:val="en-US"/>
        </w:rPr>
      </w:pPr>
      <w:r w:rsidRPr="00A4588F">
        <w:rPr>
          <w:sz w:val="20"/>
          <w:szCs w:val="20"/>
          <w:lang w:val="en-US"/>
        </w:rPr>
        <w:t>DCI format 1_</w:t>
      </w:r>
      <w:r w:rsidR="00681349" w:rsidRPr="00A4588F">
        <w:rPr>
          <w:sz w:val="20"/>
          <w:szCs w:val="20"/>
          <w:lang w:val="en-US"/>
        </w:rPr>
        <w:t>3</w:t>
      </w:r>
      <w:r w:rsidRPr="00A4588F">
        <w:rPr>
          <w:sz w:val="20"/>
          <w:szCs w:val="20"/>
          <w:lang w:val="en-US"/>
        </w:rPr>
        <w:t xml:space="preserve"> specific configuration (if applicable)</w:t>
      </w:r>
    </w:p>
    <w:p w14:paraId="2F6AA3F4" w14:textId="77777777" w:rsidR="007852AC" w:rsidRPr="00A4588F" w:rsidRDefault="007852AC" w:rsidP="007852AC">
      <w:pPr>
        <w:pStyle w:val="ListParagraph"/>
        <w:numPr>
          <w:ilvl w:val="5"/>
          <w:numId w:val="22"/>
        </w:numPr>
        <w:jc w:val="both"/>
        <w:rPr>
          <w:sz w:val="20"/>
          <w:szCs w:val="20"/>
          <w:lang w:val="en-US"/>
        </w:rPr>
      </w:pPr>
      <w:r w:rsidRPr="00A4588F">
        <w:rPr>
          <w:sz w:val="20"/>
          <w:szCs w:val="20"/>
          <w:lang w:val="en-US"/>
        </w:rPr>
        <w:t xml:space="preserve">Such as </w:t>
      </w:r>
      <w:r w:rsidRPr="00A4588F">
        <w:rPr>
          <w:i/>
          <w:iCs/>
          <w:sz w:val="20"/>
          <w:szCs w:val="20"/>
          <w:lang w:val="en-US"/>
        </w:rPr>
        <w:t>priorityIndicatorDCI-1-X</w:t>
      </w:r>
      <w:r w:rsidRPr="00A4588F">
        <w:rPr>
          <w:sz w:val="20"/>
          <w:szCs w:val="20"/>
          <w:lang w:val="en-US"/>
        </w:rPr>
        <w:t xml:space="preserve"> presence,</w:t>
      </w:r>
      <w:r w:rsidRPr="007852AC">
        <w:rPr>
          <w:sz w:val="20"/>
          <w:szCs w:val="20"/>
          <w:lang w:val="en-US"/>
        </w:rPr>
        <w:t xml:space="preserve"> table for indication of scheduled cells, </w:t>
      </w:r>
      <w:r w:rsidRPr="00A4588F">
        <w:rPr>
          <w:sz w:val="20"/>
          <w:szCs w:val="20"/>
          <w:lang w:val="en-US"/>
        </w:rPr>
        <w:t xml:space="preserve">... </w:t>
      </w:r>
    </w:p>
    <w:p w14:paraId="2920A467" w14:textId="77777777" w:rsidR="007852AC" w:rsidRPr="007852AC" w:rsidRDefault="007852AC" w:rsidP="007852AC">
      <w:pPr>
        <w:pStyle w:val="ListParagraph"/>
        <w:numPr>
          <w:ilvl w:val="4"/>
          <w:numId w:val="22"/>
        </w:numPr>
        <w:jc w:val="both"/>
        <w:rPr>
          <w:sz w:val="20"/>
          <w:szCs w:val="20"/>
        </w:rPr>
      </w:pPr>
      <w:proofErr w:type="spellStart"/>
      <w:r w:rsidRPr="007852AC">
        <w:rPr>
          <w:sz w:val="20"/>
          <w:szCs w:val="20"/>
        </w:rPr>
        <w:t>Type</w:t>
      </w:r>
      <w:proofErr w:type="spellEnd"/>
      <w:r w:rsidRPr="007852AC">
        <w:rPr>
          <w:sz w:val="20"/>
          <w:szCs w:val="20"/>
        </w:rPr>
        <w:t xml:space="preserve"> 1B </w:t>
      </w:r>
      <w:proofErr w:type="spellStart"/>
      <w:r w:rsidRPr="007852AC">
        <w:rPr>
          <w:sz w:val="20"/>
          <w:szCs w:val="20"/>
        </w:rPr>
        <w:t>field</w:t>
      </w:r>
      <w:proofErr w:type="spellEnd"/>
      <w:r w:rsidRPr="007852AC">
        <w:rPr>
          <w:sz w:val="20"/>
          <w:szCs w:val="20"/>
        </w:rPr>
        <w:t xml:space="preserve"> </w:t>
      </w:r>
      <w:proofErr w:type="spellStart"/>
      <w:r w:rsidRPr="007852AC">
        <w:rPr>
          <w:sz w:val="20"/>
          <w:szCs w:val="20"/>
        </w:rPr>
        <w:t>configurations</w:t>
      </w:r>
      <w:proofErr w:type="spellEnd"/>
    </w:p>
    <w:p w14:paraId="644FD84F" w14:textId="77777777" w:rsidR="007852AC" w:rsidRPr="00A4588F" w:rsidRDefault="007852AC" w:rsidP="007852AC">
      <w:pPr>
        <w:pStyle w:val="ListParagraph"/>
        <w:numPr>
          <w:ilvl w:val="5"/>
          <w:numId w:val="22"/>
        </w:numPr>
        <w:jc w:val="both"/>
        <w:rPr>
          <w:sz w:val="20"/>
          <w:szCs w:val="20"/>
          <w:lang w:val="en-US"/>
        </w:rPr>
      </w:pPr>
      <w:r w:rsidRPr="00A4588F">
        <w:rPr>
          <w:sz w:val="20"/>
          <w:szCs w:val="20"/>
          <w:lang w:val="en-US"/>
        </w:rPr>
        <w:t xml:space="preserve">Such as Type 1B tables for TDRA, Rate matching </w:t>
      </w:r>
      <w:proofErr w:type="gramStart"/>
      <w:r w:rsidRPr="00A4588F">
        <w:rPr>
          <w:sz w:val="20"/>
          <w:szCs w:val="20"/>
          <w:lang w:val="en-US"/>
        </w:rPr>
        <w:t>indicator,...</w:t>
      </w:r>
      <w:proofErr w:type="gramEnd"/>
      <w:r w:rsidRPr="00A4588F">
        <w:rPr>
          <w:sz w:val="20"/>
          <w:szCs w:val="20"/>
          <w:lang w:val="en-US"/>
        </w:rPr>
        <w:t xml:space="preserve">. </w:t>
      </w:r>
    </w:p>
    <w:p w14:paraId="662A472F" w14:textId="77777777" w:rsidR="007852AC" w:rsidRPr="00A4588F" w:rsidRDefault="007852AC" w:rsidP="007852AC">
      <w:pPr>
        <w:pStyle w:val="ListParagraph"/>
        <w:numPr>
          <w:ilvl w:val="4"/>
          <w:numId w:val="22"/>
        </w:numPr>
        <w:jc w:val="both"/>
        <w:rPr>
          <w:sz w:val="20"/>
          <w:szCs w:val="20"/>
          <w:lang w:val="en-US"/>
        </w:rPr>
      </w:pPr>
      <w:r w:rsidRPr="00A4588F">
        <w:rPr>
          <w:sz w:val="20"/>
          <w:szCs w:val="20"/>
          <w:lang w:val="en-US"/>
        </w:rPr>
        <w:t>Type 3 fields: Configuration between Type 1A or Type 2 for some DCI fields</w:t>
      </w:r>
    </w:p>
    <w:p w14:paraId="7EF9B2E8" w14:textId="77777777" w:rsidR="007852AC" w:rsidRPr="00A4588F" w:rsidRDefault="007852AC" w:rsidP="007852AC">
      <w:pPr>
        <w:pStyle w:val="ListParagraph"/>
        <w:numPr>
          <w:ilvl w:val="5"/>
          <w:numId w:val="22"/>
        </w:numPr>
        <w:jc w:val="both"/>
        <w:rPr>
          <w:sz w:val="20"/>
          <w:szCs w:val="20"/>
          <w:lang w:val="en-US"/>
        </w:rPr>
      </w:pPr>
      <w:r w:rsidRPr="00A4588F">
        <w:rPr>
          <w:sz w:val="20"/>
          <w:szCs w:val="20"/>
          <w:lang w:val="en-US"/>
        </w:rPr>
        <w:t xml:space="preserve">Such as for Antenna port(s), Precoding information and number of </w:t>
      </w:r>
      <w:proofErr w:type="gramStart"/>
      <w:r w:rsidRPr="00A4588F">
        <w:rPr>
          <w:sz w:val="20"/>
          <w:szCs w:val="20"/>
          <w:lang w:val="en-US"/>
        </w:rPr>
        <w:t>layers,...</w:t>
      </w:r>
      <w:proofErr w:type="gramEnd"/>
    </w:p>
    <w:p w14:paraId="4C517082" w14:textId="77777777" w:rsidR="007852AC" w:rsidRPr="00A4588F" w:rsidRDefault="007852AC" w:rsidP="007852AC">
      <w:pPr>
        <w:pStyle w:val="ListParagraph"/>
        <w:ind w:left="3600"/>
        <w:rPr>
          <w:sz w:val="20"/>
          <w:szCs w:val="20"/>
          <w:lang w:val="en-US"/>
        </w:rPr>
      </w:pPr>
    </w:p>
    <w:p w14:paraId="6B55F960" w14:textId="77777777" w:rsidR="007852AC" w:rsidRPr="007852AC" w:rsidRDefault="007852AC" w:rsidP="007852AC">
      <w:pPr>
        <w:rPr>
          <w:lang w:val="en-US"/>
        </w:rPr>
      </w:pPr>
    </w:p>
    <w:p w14:paraId="5C4CC305" w14:textId="77777777" w:rsidR="007852AC" w:rsidRPr="007852AC" w:rsidRDefault="007852AC" w:rsidP="007852AC">
      <w:pPr>
        <w:jc w:val="both"/>
        <w:rPr>
          <w:lang w:val="en-US"/>
        </w:rPr>
      </w:pPr>
      <w:r w:rsidRPr="007852AC">
        <w:rPr>
          <w:lang w:val="en-US"/>
        </w:rPr>
        <w:t xml:space="preserve">Therefore, an example structure of the baseline RRC parameter configuration could be looking like: </w:t>
      </w:r>
    </w:p>
    <w:p w14:paraId="07E28D6E" w14:textId="3A25073E" w:rsidR="007852AC" w:rsidRPr="007852AC" w:rsidRDefault="007852AC" w:rsidP="007852AC">
      <w:pPr>
        <w:jc w:val="both"/>
        <w:rPr>
          <w:b/>
          <w:lang w:val="en-US"/>
        </w:rPr>
      </w:pPr>
      <w:r w:rsidRPr="007852AC">
        <w:rPr>
          <w:b/>
          <w:lang w:val="en-US"/>
        </w:rPr>
        <w:t xml:space="preserve">Proposal </w:t>
      </w:r>
      <w:r w:rsidR="001939DE">
        <w:rPr>
          <w:b/>
        </w:rPr>
        <w:t>2</w:t>
      </w:r>
      <w:r w:rsidRPr="007852AC">
        <w:rPr>
          <w:b/>
          <w:lang w:val="en-US"/>
        </w:rPr>
        <w:t>.</w:t>
      </w:r>
      <w:r w:rsidR="001939DE">
        <w:rPr>
          <w:b/>
        </w:rPr>
        <w:t>4</w:t>
      </w:r>
      <w:r w:rsidRPr="007852AC">
        <w:rPr>
          <w:b/>
          <w:lang w:val="en-US"/>
        </w:rPr>
        <w:t xml:space="preserve">: </w:t>
      </w:r>
      <w:r w:rsidRPr="00022D14">
        <w:rPr>
          <w:bCs/>
          <w:lang w:val="en-US"/>
        </w:rPr>
        <w:t>Apply the following RRC configuration structure for the configuration of multi-cell DCI scheduling:</w:t>
      </w:r>
      <w:r w:rsidRPr="007852AC">
        <w:rPr>
          <w:b/>
          <w:lang w:val="en-US"/>
        </w:rPr>
        <w:t xml:space="preserve"> </w:t>
      </w:r>
    </w:p>
    <w:tbl>
      <w:tblPr>
        <w:tblStyle w:val="TableGrid"/>
        <w:tblW w:w="0" w:type="auto"/>
        <w:tblInd w:w="562" w:type="dxa"/>
        <w:tblLook w:val="04A0" w:firstRow="1" w:lastRow="0" w:firstColumn="1" w:lastColumn="0" w:noHBand="0" w:noVBand="1"/>
      </w:tblPr>
      <w:tblGrid>
        <w:gridCol w:w="9067"/>
      </w:tblGrid>
      <w:tr w:rsidR="007852AC" w:rsidRPr="00EF555C" w14:paraId="2D4CD0C3" w14:textId="77777777">
        <w:tc>
          <w:tcPr>
            <w:tcW w:w="9067" w:type="dxa"/>
          </w:tcPr>
          <w:p w14:paraId="19587D0B" w14:textId="77777777" w:rsidR="007852AC" w:rsidRPr="00EF555C" w:rsidRDefault="007852AC">
            <w:pPr>
              <w:rPr>
                <w:b/>
                <w:lang w:val="en-US"/>
              </w:rPr>
            </w:pPr>
            <w:r w:rsidRPr="00EF555C">
              <w:rPr>
                <w:lang w:val="en-US"/>
              </w:rPr>
              <w:t xml:space="preserve">Within </w:t>
            </w:r>
            <w:proofErr w:type="spellStart"/>
            <w:r w:rsidRPr="00EF555C">
              <w:rPr>
                <w:b/>
                <w:bCs/>
                <w:i/>
                <w:iCs/>
                <w:lang w:val="en-US"/>
              </w:rPr>
              <w:t>PhysicalCellGroupConfig</w:t>
            </w:r>
            <w:proofErr w:type="spellEnd"/>
            <w:r w:rsidRPr="00EF555C">
              <w:rPr>
                <w:b/>
                <w:i/>
                <w:lang w:val="en-US"/>
              </w:rPr>
              <w:t>:</w:t>
            </w:r>
          </w:p>
          <w:p w14:paraId="496000BC" w14:textId="7BA48B24" w:rsidR="00300C10" w:rsidRPr="003C4478" w:rsidRDefault="00300C10" w:rsidP="003C4478">
            <w:pPr>
              <w:spacing w:after="0"/>
              <w:rPr>
                <w:i/>
              </w:rPr>
            </w:pPr>
            <w:r w:rsidRPr="003C4478">
              <w:rPr>
                <w:i/>
              </w:rPr>
              <w:t xml:space="preserve">% </w:t>
            </w:r>
            <w:r w:rsidR="00D37BF2" w:rsidRPr="003C4478">
              <w:rPr>
                <w:i/>
              </w:rPr>
              <w:t xml:space="preserve">List of set of cells for the primary and secondary PUCCH </w:t>
            </w:r>
            <w:r w:rsidR="001315CD" w:rsidRPr="003C4478">
              <w:rPr>
                <w:i/>
              </w:rPr>
              <w:t>group</w:t>
            </w:r>
          </w:p>
          <w:p w14:paraId="04DA8028" w14:textId="136588D4" w:rsidR="00CE27D1" w:rsidRDefault="007852AC" w:rsidP="00CE27D1">
            <w:pPr>
              <w:rPr>
                <w:color w:val="FF0000"/>
                <w:lang w:val="en-US"/>
              </w:rPr>
            </w:pPr>
            <w:r w:rsidRPr="00EF555C">
              <w:rPr>
                <w:color w:val="FF0000"/>
                <w:lang w:val="en-US"/>
              </w:rPr>
              <w:t>MC-DCI-SetofCells</w:t>
            </w:r>
            <w:r w:rsidRPr="00EF555C">
              <w:rPr>
                <w:lang w:val="en-US"/>
              </w:rPr>
              <w:t>ToAddModList-r16 SEQUENCE (</w:t>
            </w:r>
            <w:proofErr w:type="gramStart"/>
            <w:r w:rsidRPr="00EF555C">
              <w:rPr>
                <w:lang w:val="en-US"/>
              </w:rPr>
              <w:t>SIZE(</w:t>
            </w:r>
            <w:proofErr w:type="gramEnd"/>
            <w:r w:rsidRPr="00CE27D1">
              <w:rPr>
                <w:lang w:val="en-US"/>
              </w:rPr>
              <w:t xml:space="preserve">1..4)) </w:t>
            </w:r>
            <w:r w:rsidRPr="00EF555C">
              <w:rPr>
                <w:lang w:val="en-US"/>
              </w:rPr>
              <w:t xml:space="preserve">OF </w:t>
            </w:r>
            <w:r w:rsidRPr="00EF555C">
              <w:rPr>
                <w:color w:val="FF0000"/>
                <w:lang w:val="en-US"/>
              </w:rPr>
              <w:t>MC-DCI-</w:t>
            </w:r>
            <w:proofErr w:type="spellStart"/>
            <w:r w:rsidRPr="00EF555C">
              <w:rPr>
                <w:color w:val="FF0000"/>
                <w:lang w:val="en-US"/>
              </w:rPr>
              <w:t>SetofCells</w:t>
            </w:r>
            <w:proofErr w:type="spellEnd"/>
            <w:r w:rsidR="00CE27D1">
              <w:rPr>
                <w:color w:val="FF0000"/>
                <w:lang w:val="en-US"/>
              </w:rPr>
              <w:br/>
            </w:r>
            <w:r w:rsidR="00CE27D1" w:rsidRPr="00EF555C">
              <w:rPr>
                <w:color w:val="FF0000"/>
                <w:lang w:val="en-US"/>
              </w:rPr>
              <w:t>MC-DCI-</w:t>
            </w:r>
            <w:proofErr w:type="spellStart"/>
            <w:r w:rsidR="00CE27D1" w:rsidRPr="00EF555C">
              <w:rPr>
                <w:color w:val="FF0000"/>
                <w:lang w:val="en-US"/>
              </w:rPr>
              <w:t>SetofCells</w:t>
            </w:r>
            <w:proofErr w:type="spellEnd"/>
            <w:r w:rsidR="00CE27D1">
              <w:rPr>
                <w:color w:val="FF0000"/>
              </w:rPr>
              <w:t>Secondary</w:t>
            </w:r>
            <w:r w:rsidR="00CE27D1" w:rsidRPr="00EF555C">
              <w:rPr>
                <w:lang w:val="en-US"/>
              </w:rPr>
              <w:t>ToAddModList-r16 SEQUENCE (SIZE(</w:t>
            </w:r>
            <w:r w:rsidR="00CE27D1" w:rsidRPr="00CE27D1">
              <w:rPr>
                <w:lang w:val="en-US"/>
              </w:rPr>
              <w:t xml:space="preserve">1..4)) </w:t>
            </w:r>
            <w:r w:rsidR="00CE27D1" w:rsidRPr="00EF555C">
              <w:rPr>
                <w:lang w:val="en-US"/>
              </w:rPr>
              <w:t xml:space="preserve">OF </w:t>
            </w:r>
            <w:r w:rsidR="00CE27D1" w:rsidRPr="00EF555C">
              <w:rPr>
                <w:color w:val="FF0000"/>
                <w:lang w:val="en-US"/>
              </w:rPr>
              <w:t>MC-DCI-</w:t>
            </w:r>
            <w:proofErr w:type="spellStart"/>
            <w:r w:rsidR="00CE27D1" w:rsidRPr="00EF555C">
              <w:rPr>
                <w:color w:val="FF0000"/>
                <w:lang w:val="en-US"/>
              </w:rPr>
              <w:t>SetofCells</w:t>
            </w:r>
            <w:proofErr w:type="spellEnd"/>
          </w:p>
          <w:p w14:paraId="6C570FE8" w14:textId="77777777" w:rsidR="00300C10" w:rsidRPr="00EF555C" w:rsidRDefault="00300C10" w:rsidP="00300C10">
            <w:pPr>
              <w:ind w:left="852"/>
              <w:rPr>
                <w:color w:val="FF0000"/>
                <w:lang w:val="en-US"/>
              </w:rPr>
            </w:pPr>
          </w:p>
          <w:p w14:paraId="3DAB301B" w14:textId="549CA694" w:rsidR="00756F01" w:rsidRPr="003C4478" w:rsidRDefault="00756F01" w:rsidP="00756F01">
            <w:pPr>
              <w:spacing w:after="0"/>
              <w:rPr>
                <w:i/>
              </w:rPr>
            </w:pPr>
            <w:r w:rsidRPr="003C4478">
              <w:rPr>
                <w:i/>
              </w:rPr>
              <w:t xml:space="preserve">% </w:t>
            </w:r>
            <w:r w:rsidR="00FB770E">
              <w:rPr>
                <w:i/>
              </w:rPr>
              <w:t>Definition of the parameters applicable for a set of cells</w:t>
            </w:r>
            <w:r w:rsidR="003827EF">
              <w:rPr>
                <w:i/>
              </w:rPr>
              <w:t xml:space="preserve"> as well as the DCI format 0_3/1_3 specific parameters (which are per set of cells)</w:t>
            </w:r>
          </w:p>
          <w:p w14:paraId="45C8ED8C" w14:textId="77777777" w:rsidR="007852AC" w:rsidRPr="00EF555C" w:rsidRDefault="007852AC" w:rsidP="00070678">
            <w:pPr>
              <w:spacing w:after="0"/>
              <w:rPr>
                <w:lang w:val="en-US"/>
              </w:rPr>
            </w:pPr>
            <w:r w:rsidRPr="00EF555C">
              <w:rPr>
                <w:color w:val="FF0000"/>
                <w:lang w:val="en-US"/>
              </w:rPr>
              <w:t>MC-DCI-</w:t>
            </w:r>
            <w:proofErr w:type="spellStart"/>
            <w:proofErr w:type="gramStart"/>
            <w:r w:rsidRPr="00EF555C">
              <w:rPr>
                <w:color w:val="FF0000"/>
                <w:lang w:val="en-US"/>
              </w:rPr>
              <w:t>SetofCells</w:t>
            </w:r>
            <w:proofErr w:type="spellEnd"/>
            <w:r w:rsidRPr="00EF555C">
              <w:rPr>
                <w:color w:val="FF0000"/>
                <w:lang w:val="en-US"/>
              </w:rPr>
              <w:t xml:space="preserve"> ::=</w:t>
            </w:r>
            <w:proofErr w:type="gramEnd"/>
            <w:r w:rsidRPr="00EF555C">
              <w:rPr>
                <w:color w:val="FF0000"/>
                <w:lang w:val="en-US"/>
              </w:rPr>
              <w:t xml:space="preserve"> </w:t>
            </w:r>
            <w:r w:rsidRPr="00EF555C">
              <w:rPr>
                <w:lang w:val="en-US"/>
              </w:rPr>
              <w:t>SEQUENCE {</w:t>
            </w:r>
          </w:p>
          <w:p w14:paraId="484DFC9C" w14:textId="77777777" w:rsidR="007852AC" w:rsidRPr="00EF555C" w:rsidRDefault="007852AC" w:rsidP="00070678">
            <w:pPr>
              <w:spacing w:after="0"/>
              <w:ind w:left="852"/>
              <w:rPr>
                <w:lang w:val="en-US"/>
              </w:rPr>
            </w:pPr>
            <w:proofErr w:type="spellStart"/>
            <w:proofErr w:type="gramStart"/>
            <w:r w:rsidRPr="00EF555C">
              <w:rPr>
                <w:lang w:val="en-US"/>
              </w:rPr>
              <w:t>ListofCells</w:t>
            </w:r>
            <w:proofErr w:type="spellEnd"/>
            <w:r w:rsidRPr="00EF555C">
              <w:rPr>
                <w:lang w:val="en-US"/>
              </w:rPr>
              <w:t xml:space="preserve">  SEQUENCE</w:t>
            </w:r>
            <w:proofErr w:type="gramEnd"/>
            <w:r w:rsidRPr="00EF555C">
              <w:rPr>
                <w:lang w:val="en-US"/>
              </w:rPr>
              <w:t xml:space="preserve"> (SIZE(2..4)) OF </w:t>
            </w:r>
            <w:proofErr w:type="spellStart"/>
            <w:r w:rsidRPr="00EF555C">
              <w:rPr>
                <w:lang w:val="en-US"/>
              </w:rPr>
              <w:t>ServCellIndex</w:t>
            </w:r>
            <w:proofErr w:type="spellEnd"/>
          </w:p>
          <w:p w14:paraId="72E0C3F6" w14:textId="77777777" w:rsidR="007852AC" w:rsidRPr="00EF555C" w:rsidRDefault="007852AC" w:rsidP="00070678">
            <w:pPr>
              <w:spacing w:after="0"/>
              <w:ind w:left="1704"/>
              <w:rPr>
                <w:lang w:val="en-US"/>
              </w:rPr>
            </w:pPr>
            <w:r w:rsidRPr="00EF555C">
              <w:rPr>
                <w:i/>
                <w:highlight w:val="yellow"/>
                <w:lang w:val="en-US"/>
              </w:rPr>
              <w:t xml:space="preserve">... and other possible generic configurations for the set of cells such as </w:t>
            </w:r>
            <w:r w:rsidRPr="00EF555C">
              <w:rPr>
                <w:highlight w:val="yellow"/>
                <w:lang w:val="en-US"/>
              </w:rPr>
              <w:t xml:space="preserve">scheduling cell (in case of more than one set of cells), </w:t>
            </w:r>
            <w:proofErr w:type="spellStart"/>
            <w:r w:rsidRPr="00EF555C">
              <w:rPr>
                <w:highlight w:val="yellow"/>
                <w:lang w:val="en-US"/>
              </w:rPr>
              <w:t>n_CI</w:t>
            </w:r>
            <w:proofErr w:type="spellEnd"/>
            <w:r w:rsidRPr="00EF555C">
              <w:rPr>
                <w:highlight w:val="yellow"/>
                <w:lang w:val="en-US"/>
              </w:rPr>
              <w:t xml:space="preserve">, </w:t>
            </w:r>
            <w:r w:rsidRPr="00EF555C">
              <w:rPr>
                <w:i/>
                <w:highlight w:val="yellow"/>
                <w:lang w:val="en-US"/>
              </w:rPr>
              <w:t>...</w:t>
            </w:r>
          </w:p>
          <w:p w14:paraId="33CAA5A9" w14:textId="2A9B2750" w:rsidR="007852AC" w:rsidRPr="00EF555C" w:rsidRDefault="007852AC" w:rsidP="00070678">
            <w:pPr>
              <w:spacing w:after="0"/>
              <w:ind w:left="852"/>
              <w:rPr>
                <w:color w:val="FF0000"/>
                <w:lang w:val="en-US"/>
              </w:rPr>
            </w:pPr>
            <w:r w:rsidRPr="00EF555C">
              <w:rPr>
                <w:lang w:val="en-US"/>
              </w:rPr>
              <w:t>DCI-0-</w:t>
            </w:r>
            <w:r w:rsidR="00C40C9B">
              <w:t>3</w:t>
            </w:r>
            <w:r w:rsidRPr="00EF555C">
              <w:rPr>
                <w:lang w:val="en-US"/>
              </w:rPr>
              <w:t xml:space="preserve">              </w:t>
            </w:r>
            <w:r w:rsidRPr="00EF555C">
              <w:rPr>
                <w:color w:val="FF0000"/>
                <w:lang w:val="en-US"/>
              </w:rPr>
              <w:t>OPTIONAL</w:t>
            </w:r>
          </w:p>
          <w:p w14:paraId="00421073" w14:textId="3948871A" w:rsidR="007852AC" w:rsidRPr="00EF555C" w:rsidRDefault="007852AC" w:rsidP="00070678">
            <w:pPr>
              <w:spacing w:after="0"/>
              <w:ind w:left="852"/>
              <w:rPr>
                <w:color w:val="FF0000"/>
                <w:lang w:val="en-US"/>
              </w:rPr>
            </w:pPr>
            <w:r w:rsidRPr="00EF555C">
              <w:rPr>
                <w:lang w:val="en-US"/>
              </w:rPr>
              <w:t>DCI-1-</w:t>
            </w:r>
            <w:r w:rsidR="00C40C9B">
              <w:t>3</w:t>
            </w:r>
            <w:r w:rsidRPr="00EF555C">
              <w:rPr>
                <w:lang w:val="en-US"/>
              </w:rPr>
              <w:t xml:space="preserve">              </w:t>
            </w:r>
            <w:r w:rsidRPr="00EF555C">
              <w:rPr>
                <w:color w:val="FF0000"/>
                <w:lang w:val="en-US"/>
              </w:rPr>
              <w:t>OPTIONAL</w:t>
            </w:r>
          </w:p>
          <w:p w14:paraId="017DCD45" w14:textId="77777777" w:rsidR="007852AC" w:rsidRPr="00EF555C" w:rsidRDefault="007852AC" w:rsidP="00070678">
            <w:pPr>
              <w:spacing w:after="0"/>
              <w:ind w:left="852"/>
              <w:rPr>
                <w:lang w:val="en-US"/>
              </w:rPr>
            </w:pPr>
            <w:r w:rsidRPr="00EF555C">
              <w:rPr>
                <w:lang w:val="en-US"/>
              </w:rPr>
              <w:t>}</w:t>
            </w:r>
          </w:p>
          <w:p w14:paraId="5BB11BD6" w14:textId="77777777" w:rsidR="007852AC" w:rsidRPr="00EF555C" w:rsidRDefault="007852AC" w:rsidP="00AF7292">
            <w:pPr>
              <w:rPr>
                <w:color w:val="FF0000"/>
                <w:lang w:val="en-US"/>
              </w:rPr>
            </w:pPr>
          </w:p>
          <w:p w14:paraId="121832DC" w14:textId="77777777" w:rsidR="00C40C9B" w:rsidRPr="003C4478" w:rsidRDefault="00C40C9B" w:rsidP="00C40C9B">
            <w:pPr>
              <w:spacing w:after="0"/>
              <w:rPr>
                <w:i/>
              </w:rPr>
            </w:pPr>
            <w:r w:rsidRPr="003C4478">
              <w:rPr>
                <w:i/>
              </w:rPr>
              <w:t xml:space="preserve">% </w:t>
            </w:r>
            <w:r>
              <w:rPr>
                <w:i/>
              </w:rPr>
              <w:t>Definition of the parameters applicable for a set of cells as well as the DCI format 0_3/1_3 specific parameters (which are per set of cells)</w:t>
            </w:r>
          </w:p>
          <w:p w14:paraId="3485BE7A" w14:textId="77777777" w:rsidR="007852AC" w:rsidRPr="00EF555C" w:rsidRDefault="007852AC" w:rsidP="00070678">
            <w:pPr>
              <w:spacing w:after="0"/>
              <w:rPr>
                <w:lang w:val="en-US"/>
              </w:rPr>
            </w:pPr>
            <w:r w:rsidRPr="00EF555C">
              <w:rPr>
                <w:color w:val="FF0000"/>
                <w:lang w:val="en-US"/>
              </w:rPr>
              <w:t>DCI-0-</w:t>
            </w:r>
            <w:proofErr w:type="gramStart"/>
            <w:r w:rsidRPr="00EF555C">
              <w:rPr>
                <w:color w:val="FF0000"/>
                <w:lang w:val="en-US"/>
              </w:rPr>
              <w:t>X ::=</w:t>
            </w:r>
            <w:proofErr w:type="gramEnd"/>
            <w:r w:rsidRPr="00EF555C">
              <w:rPr>
                <w:color w:val="FF0000"/>
                <w:lang w:val="en-US"/>
              </w:rPr>
              <w:t xml:space="preserve"> </w:t>
            </w:r>
            <w:r w:rsidRPr="00EF555C">
              <w:rPr>
                <w:lang w:val="en-US"/>
              </w:rPr>
              <w:t>SEQUENCE {</w:t>
            </w:r>
          </w:p>
          <w:p w14:paraId="09E93114" w14:textId="2B32838C" w:rsidR="007852AC" w:rsidRPr="00EF555C" w:rsidRDefault="007852AC" w:rsidP="00070678">
            <w:pPr>
              <w:spacing w:after="0"/>
              <w:ind w:left="852"/>
              <w:rPr>
                <w:lang w:val="en-US"/>
              </w:rPr>
            </w:pPr>
            <w:r w:rsidRPr="00EF555C">
              <w:rPr>
                <w:lang w:val="en-US"/>
              </w:rPr>
              <w:t>priorityIndicatorDCI-0-</w:t>
            </w:r>
            <w:r w:rsidR="00C40C9B">
              <w:t>3</w:t>
            </w:r>
            <w:r w:rsidRPr="00EF555C">
              <w:rPr>
                <w:lang w:val="en-US"/>
              </w:rPr>
              <w:t xml:space="preserve">       ENUMERATED {enabled}</w:t>
            </w:r>
          </w:p>
          <w:p w14:paraId="520C8F2D" w14:textId="77777777" w:rsidR="007852AC" w:rsidRPr="00EF555C" w:rsidRDefault="007852AC" w:rsidP="00070678">
            <w:pPr>
              <w:spacing w:after="0"/>
              <w:ind w:left="1704"/>
              <w:rPr>
                <w:i/>
                <w:lang w:val="en-US"/>
              </w:rPr>
            </w:pPr>
            <w:r w:rsidRPr="00EF555C">
              <w:rPr>
                <w:i/>
                <w:highlight w:val="yellow"/>
                <w:lang w:val="en-US"/>
              </w:rPr>
              <w:t xml:space="preserve">... and other DCI format 0_X specific configuration similarly such as </w:t>
            </w:r>
            <w:r>
              <w:rPr>
                <w:i/>
                <w:highlight w:val="yellow"/>
                <w:lang w:val="en-US"/>
              </w:rPr>
              <w:t xml:space="preserve">table for indication of co-scheduled cells, </w:t>
            </w:r>
            <w:proofErr w:type="spellStart"/>
            <w:r w:rsidRPr="00EF555C">
              <w:rPr>
                <w:i/>
                <w:highlight w:val="yellow"/>
                <w:lang w:val="en-US"/>
              </w:rPr>
              <w:t>rgb</w:t>
            </w:r>
            <w:proofErr w:type="spellEnd"/>
            <w:r w:rsidRPr="00EF555C">
              <w:rPr>
                <w:i/>
                <w:highlight w:val="yellow"/>
                <w:lang w:val="en-US"/>
              </w:rPr>
              <w:t xml:space="preserve"> size, ...</w:t>
            </w:r>
            <w:r w:rsidRPr="00EF555C">
              <w:rPr>
                <w:i/>
                <w:lang w:val="en-US"/>
              </w:rPr>
              <w:t xml:space="preserve"> </w:t>
            </w:r>
          </w:p>
          <w:p w14:paraId="46DD930E" w14:textId="77777777" w:rsidR="007852AC" w:rsidRPr="00EF555C" w:rsidRDefault="007852AC" w:rsidP="00070678">
            <w:pPr>
              <w:spacing w:after="0"/>
              <w:ind w:left="852"/>
              <w:rPr>
                <w:lang w:val="en-US"/>
              </w:rPr>
            </w:pPr>
          </w:p>
          <w:p w14:paraId="3D5F5488" w14:textId="31AAAD03" w:rsidR="007852AC" w:rsidRPr="00C40C9B" w:rsidRDefault="007852AC" w:rsidP="00070678">
            <w:pPr>
              <w:spacing w:after="0"/>
              <w:ind w:left="852"/>
            </w:pPr>
            <w:r w:rsidRPr="00EF555C">
              <w:rPr>
                <w:lang w:val="en-US"/>
              </w:rPr>
              <w:t>pusch-TimeDomainAllocationListDCI-0-</w:t>
            </w:r>
            <w:proofErr w:type="gramStart"/>
            <w:r w:rsidR="00C40C9B">
              <w:t>3</w:t>
            </w:r>
            <w:r w:rsidRPr="00EF555C">
              <w:rPr>
                <w:lang w:val="en-US"/>
              </w:rPr>
              <w:t xml:space="preserve"> ::=</w:t>
            </w:r>
            <w:proofErr w:type="gramEnd"/>
            <w:r w:rsidRPr="00EF555C">
              <w:rPr>
                <w:lang w:val="en-US"/>
              </w:rPr>
              <w:t xml:space="preserve"> SEQUENCE (SIZE(1..</w:t>
            </w:r>
            <w:r>
              <w:rPr>
                <w:highlight w:val="yellow"/>
                <w:lang w:val="en-US"/>
              </w:rPr>
              <w:t>256</w:t>
            </w:r>
            <w:r w:rsidRPr="00EF555C">
              <w:rPr>
                <w:lang w:val="en-US"/>
              </w:rPr>
              <w:t>)) OF PUSCH-TimeDomainResourceAllocationDCI-0</w:t>
            </w:r>
            <w:r w:rsidR="00C40C9B">
              <w:t>-3</w:t>
            </w:r>
          </w:p>
          <w:p w14:paraId="0D3AB416" w14:textId="21F811C5" w:rsidR="007852AC" w:rsidRPr="00EF555C" w:rsidRDefault="007852AC" w:rsidP="00070678">
            <w:pPr>
              <w:spacing w:after="0"/>
              <w:ind w:left="852"/>
              <w:rPr>
                <w:lang w:val="en-US"/>
              </w:rPr>
            </w:pPr>
            <w:r w:rsidRPr="00EF555C">
              <w:rPr>
                <w:lang w:val="en-US"/>
              </w:rPr>
              <w:t>PUSCH-TimeDomainResourceAllocationDCI-0</w:t>
            </w:r>
            <w:r w:rsidR="00C40C9B">
              <w:t>-</w:t>
            </w:r>
            <w:proofErr w:type="gramStart"/>
            <w:r w:rsidR="00C40C9B">
              <w:t>3</w:t>
            </w:r>
            <w:r w:rsidRPr="00EF555C">
              <w:rPr>
                <w:lang w:val="en-US"/>
              </w:rPr>
              <w:t xml:space="preserve"> ::=</w:t>
            </w:r>
            <w:proofErr w:type="gramEnd"/>
            <w:r w:rsidRPr="00EF555C">
              <w:rPr>
                <w:lang w:val="en-US"/>
              </w:rPr>
              <w:t xml:space="preserve"> SEQUENCE (SIZE (2..4) of INTEGER (0... maxNrofUL-Allocations-r16 -1)</w:t>
            </w:r>
          </w:p>
          <w:p w14:paraId="201B58D5" w14:textId="77777777" w:rsidR="007852AC" w:rsidRPr="00EF555C" w:rsidRDefault="007852AC" w:rsidP="00070678">
            <w:pPr>
              <w:spacing w:after="0"/>
              <w:ind w:left="1704"/>
              <w:rPr>
                <w:i/>
                <w:lang w:val="en-US"/>
              </w:rPr>
            </w:pPr>
            <w:r w:rsidRPr="00EF555C">
              <w:rPr>
                <w:i/>
                <w:highlight w:val="yellow"/>
                <w:lang w:val="en-US"/>
              </w:rPr>
              <w:t xml:space="preserve">.... and other Type 1 B DCI field specific configurations similarly </w:t>
            </w:r>
          </w:p>
          <w:p w14:paraId="542B96A1" w14:textId="77777777" w:rsidR="007852AC" w:rsidRPr="00EF555C" w:rsidRDefault="007852AC" w:rsidP="00070678">
            <w:pPr>
              <w:spacing w:after="0"/>
              <w:ind w:left="852"/>
              <w:rPr>
                <w:lang w:val="en-US"/>
              </w:rPr>
            </w:pPr>
          </w:p>
          <w:p w14:paraId="273E819F" w14:textId="77777777" w:rsidR="007852AC" w:rsidRPr="00EF555C" w:rsidRDefault="007852AC" w:rsidP="00070678">
            <w:pPr>
              <w:spacing w:after="0"/>
              <w:ind w:left="852"/>
              <w:rPr>
                <w:color w:val="FF0000"/>
                <w:lang w:val="en-US"/>
              </w:rPr>
            </w:pPr>
            <w:proofErr w:type="spellStart"/>
            <w:r w:rsidRPr="00EF555C">
              <w:rPr>
                <w:lang w:val="en-US"/>
              </w:rPr>
              <w:t>AntennaPorts_presence</w:t>
            </w:r>
            <w:proofErr w:type="spellEnd"/>
            <w:r w:rsidRPr="00EF555C">
              <w:rPr>
                <w:lang w:val="en-US"/>
              </w:rPr>
              <w:t xml:space="preserve">     ENUMERATED {common, cell-spec}</w:t>
            </w:r>
          </w:p>
          <w:p w14:paraId="23FF7027" w14:textId="77777777" w:rsidR="007852AC" w:rsidRPr="00EF555C" w:rsidRDefault="007852AC" w:rsidP="00070678">
            <w:pPr>
              <w:spacing w:after="0"/>
              <w:ind w:left="1704"/>
              <w:rPr>
                <w:i/>
                <w:lang w:val="en-US"/>
              </w:rPr>
            </w:pPr>
            <w:r w:rsidRPr="00EF555C">
              <w:rPr>
                <w:i/>
                <w:highlight w:val="yellow"/>
                <w:lang w:val="en-US"/>
              </w:rPr>
              <w:t>.... and for other Type 2 / Type 1A (i.e. common or cell-specific) DCI field configurations similarly</w:t>
            </w:r>
          </w:p>
          <w:p w14:paraId="197E5546" w14:textId="77777777" w:rsidR="007852AC" w:rsidRPr="00EF555C" w:rsidRDefault="007852AC" w:rsidP="00070678">
            <w:pPr>
              <w:spacing w:after="0"/>
              <w:ind w:left="852"/>
              <w:rPr>
                <w:lang w:val="en-US"/>
              </w:rPr>
            </w:pPr>
            <w:r w:rsidRPr="00EF555C">
              <w:rPr>
                <w:lang w:val="en-US"/>
              </w:rPr>
              <w:t>}</w:t>
            </w:r>
          </w:p>
          <w:p w14:paraId="1E9A0E63" w14:textId="77777777" w:rsidR="007852AC" w:rsidRPr="00EF555C" w:rsidRDefault="007852AC">
            <w:pPr>
              <w:ind w:left="852"/>
              <w:rPr>
                <w:lang w:val="en-US"/>
              </w:rPr>
            </w:pPr>
          </w:p>
          <w:p w14:paraId="1726A909" w14:textId="77777777" w:rsidR="007852AC" w:rsidRPr="00EF555C" w:rsidRDefault="007852AC">
            <w:pPr>
              <w:rPr>
                <w:lang w:val="en-US"/>
              </w:rPr>
            </w:pPr>
          </w:p>
          <w:p w14:paraId="54621B9A" w14:textId="4C3229C7" w:rsidR="007852AC" w:rsidRPr="00EF555C" w:rsidRDefault="007852AC" w:rsidP="009D3D4C">
            <w:pPr>
              <w:spacing w:after="0"/>
              <w:rPr>
                <w:lang w:val="en-US"/>
              </w:rPr>
            </w:pPr>
            <w:r w:rsidRPr="00EF555C">
              <w:rPr>
                <w:color w:val="FF0000"/>
                <w:lang w:val="en-US"/>
              </w:rPr>
              <w:t>DCI-1-</w:t>
            </w:r>
            <w:proofErr w:type="gramStart"/>
            <w:r w:rsidR="0008656C">
              <w:rPr>
                <w:color w:val="FF0000"/>
              </w:rPr>
              <w:t>3</w:t>
            </w:r>
            <w:r w:rsidRPr="00EF555C">
              <w:rPr>
                <w:color w:val="FF0000"/>
                <w:lang w:val="en-US"/>
              </w:rPr>
              <w:t xml:space="preserve"> ::=</w:t>
            </w:r>
            <w:proofErr w:type="gramEnd"/>
            <w:r w:rsidRPr="00EF555C">
              <w:rPr>
                <w:color w:val="FF0000"/>
                <w:lang w:val="en-US"/>
              </w:rPr>
              <w:t xml:space="preserve"> </w:t>
            </w:r>
            <w:r w:rsidRPr="00EF555C">
              <w:rPr>
                <w:lang w:val="en-US"/>
              </w:rPr>
              <w:t>SEQUENCE {</w:t>
            </w:r>
          </w:p>
          <w:p w14:paraId="52C9BAC3" w14:textId="39989DFB" w:rsidR="007852AC" w:rsidRPr="00EF555C" w:rsidRDefault="007852AC" w:rsidP="009D3D4C">
            <w:pPr>
              <w:spacing w:after="0"/>
              <w:ind w:left="852"/>
              <w:rPr>
                <w:lang w:val="en-US"/>
              </w:rPr>
            </w:pPr>
            <w:r w:rsidRPr="00EF555C">
              <w:rPr>
                <w:lang w:val="en-US"/>
              </w:rPr>
              <w:t>priorityIndicatorDCI-1-</w:t>
            </w:r>
            <w:r w:rsidR="00AF7292">
              <w:t>3</w:t>
            </w:r>
            <w:r w:rsidRPr="00EF555C">
              <w:rPr>
                <w:lang w:val="en-US"/>
              </w:rPr>
              <w:t xml:space="preserve">       ENUMERATED {enabled}</w:t>
            </w:r>
          </w:p>
          <w:p w14:paraId="200EA02F" w14:textId="0119DFBF" w:rsidR="007852AC" w:rsidRPr="002D67F2" w:rsidRDefault="007852AC" w:rsidP="009D3D4C">
            <w:pPr>
              <w:spacing w:after="0"/>
              <w:ind w:left="1704"/>
              <w:rPr>
                <w:i/>
                <w:lang w:val="en-US"/>
              </w:rPr>
            </w:pPr>
            <w:r w:rsidRPr="00EF555C">
              <w:rPr>
                <w:i/>
                <w:highlight w:val="yellow"/>
                <w:lang w:val="en-US"/>
              </w:rPr>
              <w:t>... and other DCI format 1_</w:t>
            </w:r>
            <w:r w:rsidR="00AF7292">
              <w:rPr>
                <w:i/>
                <w:highlight w:val="yellow"/>
              </w:rPr>
              <w:t>3</w:t>
            </w:r>
            <w:r w:rsidRPr="00EF555C">
              <w:rPr>
                <w:i/>
                <w:highlight w:val="yellow"/>
                <w:lang w:val="en-US"/>
              </w:rPr>
              <w:t xml:space="preserve"> specific configuration similarl</w:t>
            </w:r>
            <w:r>
              <w:rPr>
                <w:i/>
                <w:highlight w:val="yellow"/>
                <w:lang w:val="en-US"/>
              </w:rPr>
              <w:t xml:space="preserve">y, such as table for indication of co-scheduled </w:t>
            </w:r>
            <w:proofErr w:type="gramStart"/>
            <w:r>
              <w:rPr>
                <w:i/>
                <w:highlight w:val="yellow"/>
                <w:lang w:val="en-US"/>
              </w:rPr>
              <w:t>cells,...</w:t>
            </w:r>
            <w:proofErr w:type="gramEnd"/>
          </w:p>
          <w:p w14:paraId="6C2400A4" w14:textId="77777777" w:rsidR="007852AC" w:rsidRPr="00EF555C" w:rsidRDefault="007852AC" w:rsidP="009D3D4C">
            <w:pPr>
              <w:spacing w:after="0"/>
              <w:ind w:left="852"/>
              <w:rPr>
                <w:lang w:val="en-US"/>
              </w:rPr>
            </w:pPr>
          </w:p>
          <w:p w14:paraId="3C397E0D" w14:textId="5C0F1ED7" w:rsidR="007852AC" w:rsidRPr="00AF7292" w:rsidRDefault="007852AC" w:rsidP="009D3D4C">
            <w:pPr>
              <w:spacing w:after="0"/>
              <w:ind w:left="852"/>
            </w:pPr>
            <w:proofErr w:type="spellStart"/>
            <w:r w:rsidRPr="00EF555C">
              <w:rPr>
                <w:lang w:val="en-US"/>
              </w:rPr>
              <w:t>pdsch-TimeDomainAllocationListDCI</w:t>
            </w:r>
            <w:proofErr w:type="spellEnd"/>
            <w:r w:rsidRPr="00EF555C">
              <w:rPr>
                <w:lang w:val="en-US"/>
              </w:rPr>
              <w:t>-</w:t>
            </w:r>
            <w:r w:rsidR="00AF7292">
              <w:t>1</w:t>
            </w:r>
            <w:r w:rsidRPr="00EF555C">
              <w:rPr>
                <w:lang w:val="en-US"/>
              </w:rPr>
              <w:t>-</w:t>
            </w:r>
            <w:proofErr w:type="gramStart"/>
            <w:r w:rsidR="00AF7292">
              <w:t>3</w:t>
            </w:r>
            <w:r w:rsidRPr="00EF555C">
              <w:rPr>
                <w:lang w:val="en-US"/>
              </w:rPr>
              <w:t xml:space="preserve"> ::=</w:t>
            </w:r>
            <w:proofErr w:type="gramEnd"/>
            <w:r w:rsidRPr="00EF555C">
              <w:rPr>
                <w:lang w:val="en-US"/>
              </w:rPr>
              <w:t xml:space="preserve"> SEQUENCE (SIZE(1..</w:t>
            </w:r>
            <w:r>
              <w:rPr>
                <w:highlight w:val="yellow"/>
                <w:lang w:val="en-US"/>
              </w:rPr>
              <w:t>256</w:t>
            </w:r>
            <w:r w:rsidRPr="00EF555C">
              <w:rPr>
                <w:lang w:val="en-US"/>
              </w:rPr>
              <w:t>)) OF PDSCH-</w:t>
            </w:r>
            <w:proofErr w:type="spellStart"/>
            <w:r w:rsidRPr="00EF555C">
              <w:rPr>
                <w:lang w:val="en-US"/>
              </w:rPr>
              <w:t>TimeDomainResourceAllocationDCI</w:t>
            </w:r>
            <w:proofErr w:type="spellEnd"/>
            <w:r w:rsidRPr="00EF555C">
              <w:rPr>
                <w:lang w:val="en-US"/>
              </w:rPr>
              <w:t>-</w:t>
            </w:r>
            <w:r w:rsidR="00AF7292">
              <w:t>1</w:t>
            </w:r>
            <w:r w:rsidRPr="00EF555C">
              <w:rPr>
                <w:lang w:val="en-US"/>
              </w:rPr>
              <w:t>-</w:t>
            </w:r>
            <w:r w:rsidR="00AF7292">
              <w:t>3</w:t>
            </w:r>
          </w:p>
          <w:p w14:paraId="04A596E9" w14:textId="1020B058" w:rsidR="007852AC" w:rsidRPr="00EF555C" w:rsidRDefault="007852AC" w:rsidP="009D3D4C">
            <w:pPr>
              <w:spacing w:after="0"/>
              <w:ind w:left="852"/>
              <w:rPr>
                <w:lang w:val="en-US"/>
              </w:rPr>
            </w:pPr>
            <w:r w:rsidRPr="00EF555C">
              <w:rPr>
                <w:lang w:val="en-US"/>
              </w:rPr>
              <w:t>PDSCH-</w:t>
            </w:r>
            <w:proofErr w:type="spellStart"/>
            <w:r w:rsidRPr="00EF555C">
              <w:rPr>
                <w:lang w:val="en-US"/>
              </w:rPr>
              <w:t>TimeDomainResourceAllocationDCI</w:t>
            </w:r>
            <w:proofErr w:type="spellEnd"/>
            <w:r w:rsidRPr="00EF555C">
              <w:rPr>
                <w:lang w:val="en-US"/>
              </w:rPr>
              <w:t>-</w:t>
            </w:r>
            <w:r w:rsidR="00AF7292">
              <w:t>1</w:t>
            </w:r>
            <w:r w:rsidRPr="00EF555C">
              <w:rPr>
                <w:lang w:val="en-US"/>
              </w:rPr>
              <w:t>-</w:t>
            </w:r>
            <w:proofErr w:type="gramStart"/>
            <w:r w:rsidR="00AF7292">
              <w:t>3</w:t>
            </w:r>
            <w:r w:rsidRPr="00EF555C">
              <w:rPr>
                <w:lang w:val="en-US"/>
              </w:rPr>
              <w:t xml:space="preserve"> ::=</w:t>
            </w:r>
            <w:proofErr w:type="gramEnd"/>
            <w:r w:rsidRPr="00EF555C">
              <w:rPr>
                <w:lang w:val="en-US"/>
              </w:rPr>
              <w:t xml:space="preserve"> SEQUENCE (SIZE (2..4)) of INTEGER (0... maxNrofDL-Allocations-1)</w:t>
            </w:r>
          </w:p>
          <w:p w14:paraId="5F9B287B" w14:textId="77777777" w:rsidR="007852AC" w:rsidRPr="00EF555C" w:rsidRDefault="007852AC" w:rsidP="009D3D4C">
            <w:pPr>
              <w:spacing w:after="0"/>
              <w:ind w:left="1704"/>
              <w:rPr>
                <w:i/>
                <w:lang w:val="en-US"/>
              </w:rPr>
            </w:pPr>
            <w:r w:rsidRPr="00EF555C">
              <w:rPr>
                <w:i/>
                <w:highlight w:val="yellow"/>
                <w:lang w:val="en-US"/>
              </w:rPr>
              <w:t>.... and other Type 1 B DCI field specific configurations similarly</w:t>
            </w:r>
          </w:p>
          <w:p w14:paraId="5E6CED98" w14:textId="77777777" w:rsidR="007852AC" w:rsidRPr="00EF555C" w:rsidRDefault="007852AC" w:rsidP="009D3D4C">
            <w:pPr>
              <w:spacing w:after="0"/>
              <w:ind w:left="852"/>
              <w:rPr>
                <w:lang w:val="en-US"/>
              </w:rPr>
            </w:pPr>
          </w:p>
          <w:p w14:paraId="13E3C42D" w14:textId="77777777" w:rsidR="007852AC" w:rsidRPr="00EF555C" w:rsidRDefault="007852AC" w:rsidP="009D3D4C">
            <w:pPr>
              <w:spacing w:after="0"/>
              <w:ind w:left="852"/>
              <w:rPr>
                <w:color w:val="FF0000"/>
                <w:lang w:val="en-US"/>
              </w:rPr>
            </w:pPr>
            <w:proofErr w:type="spellStart"/>
            <w:r w:rsidRPr="00EF555C">
              <w:rPr>
                <w:lang w:val="en-US"/>
              </w:rPr>
              <w:t>AntennaPorts_presence</w:t>
            </w:r>
            <w:proofErr w:type="spellEnd"/>
            <w:r w:rsidRPr="00EF555C">
              <w:rPr>
                <w:lang w:val="en-US"/>
              </w:rPr>
              <w:t xml:space="preserve">     ENUMERATED {common, cell-spec}</w:t>
            </w:r>
          </w:p>
          <w:p w14:paraId="23E9B1AA" w14:textId="77777777" w:rsidR="007852AC" w:rsidRPr="00EF555C" w:rsidRDefault="007852AC" w:rsidP="009D3D4C">
            <w:pPr>
              <w:spacing w:after="0"/>
              <w:ind w:left="1704"/>
              <w:rPr>
                <w:i/>
                <w:lang w:val="en-US"/>
              </w:rPr>
            </w:pPr>
            <w:r w:rsidRPr="00EF555C">
              <w:rPr>
                <w:i/>
                <w:highlight w:val="yellow"/>
                <w:lang w:val="en-US"/>
              </w:rPr>
              <w:t>.... and for other Type 2 / Type 1A (i.e. common or cell-specific) DCI field configurations similarly</w:t>
            </w:r>
          </w:p>
          <w:p w14:paraId="57518CE4" w14:textId="77777777" w:rsidR="007852AC" w:rsidRPr="00EF555C" w:rsidRDefault="007852AC" w:rsidP="009D3D4C">
            <w:pPr>
              <w:spacing w:after="0"/>
              <w:ind w:left="852"/>
              <w:rPr>
                <w:lang w:val="en-US"/>
              </w:rPr>
            </w:pPr>
            <w:r w:rsidRPr="00EF555C">
              <w:rPr>
                <w:lang w:val="en-US"/>
              </w:rPr>
              <w:t>}</w:t>
            </w:r>
          </w:p>
          <w:p w14:paraId="6E96E144" w14:textId="77777777" w:rsidR="007852AC" w:rsidRPr="00EF555C" w:rsidRDefault="007852AC">
            <w:pPr>
              <w:rPr>
                <w:lang w:val="en-US"/>
              </w:rPr>
            </w:pPr>
          </w:p>
        </w:tc>
      </w:tr>
    </w:tbl>
    <w:p w14:paraId="76F18168" w14:textId="77777777" w:rsidR="007852AC" w:rsidRPr="00EF555C" w:rsidRDefault="007852AC" w:rsidP="007852AC">
      <w:pPr>
        <w:rPr>
          <w:lang w:val="en-US"/>
        </w:rPr>
      </w:pPr>
    </w:p>
    <w:p w14:paraId="71D2B88F" w14:textId="7D22BF4C" w:rsidR="00797746" w:rsidRPr="001939DE" w:rsidRDefault="001939DE" w:rsidP="00057C16">
      <w:r>
        <w:t xml:space="preserve">Attached to this contribution, we provide </w:t>
      </w:r>
      <w:r w:rsidR="00293CE9">
        <w:t xml:space="preserve">input to the overall RRC parameter discussion in terms of a draft RRC parameter sheet for the </w:t>
      </w:r>
      <w:r w:rsidR="00F16676">
        <w:t>multi-cell PDSCH/PUSCH scheduling</w:t>
      </w:r>
      <w:r w:rsidR="00E16A6B">
        <w:t xml:space="preserve">, which is structured </w:t>
      </w:r>
      <w:r w:rsidR="004829B3">
        <w:t xml:space="preserve">based on the logic discussed above. </w:t>
      </w:r>
    </w:p>
    <w:p w14:paraId="7907F6B0" w14:textId="77777777" w:rsidR="003D1162" w:rsidRDefault="003D1162" w:rsidP="009A117A">
      <w:pPr>
        <w:jc w:val="both"/>
        <w:rPr>
          <w:b/>
          <w:lang w:val="en-US"/>
        </w:rPr>
      </w:pPr>
    </w:p>
    <w:p w14:paraId="1DC96E34" w14:textId="4668A992" w:rsidR="009A117A" w:rsidRPr="005532DE" w:rsidRDefault="009A117A" w:rsidP="009A117A">
      <w:pPr>
        <w:jc w:val="both"/>
        <w:rPr>
          <w:b/>
        </w:rPr>
      </w:pPr>
      <w:r w:rsidRPr="007852AC">
        <w:rPr>
          <w:b/>
          <w:lang w:val="en-US"/>
        </w:rPr>
        <w:t xml:space="preserve">Proposal </w:t>
      </w:r>
      <w:r>
        <w:rPr>
          <w:b/>
        </w:rPr>
        <w:t>2</w:t>
      </w:r>
      <w:r w:rsidRPr="007852AC">
        <w:rPr>
          <w:b/>
          <w:lang w:val="en-US"/>
        </w:rPr>
        <w:t>.</w:t>
      </w:r>
      <w:r>
        <w:rPr>
          <w:b/>
        </w:rPr>
        <w:t>5</w:t>
      </w:r>
      <w:r w:rsidRPr="007852AC">
        <w:rPr>
          <w:b/>
          <w:lang w:val="en-US"/>
        </w:rPr>
        <w:t xml:space="preserve">: </w:t>
      </w:r>
      <w:r w:rsidR="005532DE" w:rsidRPr="003D1162">
        <w:t xml:space="preserve">Take the draft RRC parameter sheet attached to this contribution </w:t>
      </w:r>
      <w:r w:rsidR="003D1162" w:rsidRPr="003D1162">
        <w:t xml:space="preserve">into account </w:t>
      </w:r>
      <w:r w:rsidR="005532DE" w:rsidRPr="003D1162">
        <w:t>in the RRC parameter discussions during RAN1#112bis-e.</w:t>
      </w:r>
      <w:r w:rsidR="005532DE">
        <w:rPr>
          <w:b/>
        </w:rPr>
        <w:t xml:space="preserve"> </w:t>
      </w:r>
    </w:p>
    <w:p w14:paraId="499AEA47" w14:textId="77777777" w:rsidR="00797746" w:rsidRPr="00057C16" w:rsidRDefault="00797746" w:rsidP="00057C16"/>
    <w:p w14:paraId="35FE51D5" w14:textId="7FB0F746" w:rsidR="00991031" w:rsidRDefault="004422B1" w:rsidP="00D606D4">
      <w:pPr>
        <w:pStyle w:val="Heading2"/>
        <w:ind w:left="567"/>
      </w:pPr>
      <w:bookmarkStart w:id="6" w:name="_Toc131674071"/>
      <w:r>
        <w:t>Uplink Tx Switching for up to 4 bands</w:t>
      </w:r>
      <w:bookmarkEnd w:id="6"/>
    </w:p>
    <w:p w14:paraId="430B320A" w14:textId="774A22CD" w:rsidR="00A04DA5" w:rsidRDefault="00A04DA5" w:rsidP="00A04DA5">
      <w:r>
        <w:t>While from functional perspective UL Tx Switching for up to 4 bands is practically complete, one open question still calls for a RAN1 agreement: The integration of SUL and CA.</w:t>
      </w:r>
    </w:p>
    <w:p w14:paraId="5A835C91" w14:textId="199BE48E" w:rsidR="00A04DA5" w:rsidRDefault="00A04DA5" w:rsidP="00A04DA5">
      <w:r>
        <w:t>When looking at RAN#96 guidance to RAN1, that apparently did not get updated in RAN#97 RAN1 should focus on:</w:t>
      </w:r>
    </w:p>
    <w:p w14:paraId="0C9BD91B" w14:textId="1C8EF4ED" w:rsidR="00A04DA5" w:rsidRDefault="00A04DA5" w:rsidP="00A04DA5">
      <w:r>
        <w:t>[RP-221880]:</w:t>
      </w:r>
    </w:p>
    <w:tbl>
      <w:tblPr>
        <w:tblStyle w:val="TableGrid"/>
        <w:tblW w:w="0" w:type="auto"/>
        <w:tblLook w:val="04A0" w:firstRow="1" w:lastRow="0" w:firstColumn="1" w:lastColumn="0" w:noHBand="0" w:noVBand="1"/>
      </w:tblPr>
      <w:tblGrid>
        <w:gridCol w:w="9629"/>
      </w:tblGrid>
      <w:tr w:rsidR="00A04DA5" w14:paraId="697C14FB" w14:textId="77777777" w:rsidTr="00A04DA5">
        <w:tc>
          <w:tcPr>
            <w:tcW w:w="9629" w:type="dxa"/>
          </w:tcPr>
          <w:p w14:paraId="783A88B6" w14:textId="77777777" w:rsidR="00A04DA5" w:rsidRDefault="00A04DA5" w:rsidP="00A04DA5">
            <w:pPr>
              <w:spacing w:afterLines="50" w:after="120"/>
              <w:jc w:val="both"/>
              <w:rPr>
                <w:sz w:val="22"/>
                <w:szCs w:val="22"/>
              </w:rPr>
            </w:pPr>
            <w:r>
              <w:rPr>
                <w:b/>
                <w:bCs/>
                <w:sz w:val="22"/>
                <w:szCs w:val="22"/>
              </w:rPr>
              <w:t>RAN provides following guidance to RAN1/2/4.</w:t>
            </w:r>
          </w:p>
          <w:p w14:paraId="789BA10E" w14:textId="77777777" w:rsidR="00A04DA5" w:rsidRPr="00A04DA5" w:rsidRDefault="00A04DA5" w:rsidP="00A04DA5">
            <w:pPr>
              <w:pStyle w:val="ListParagraph"/>
              <w:numPr>
                <w:ilvl w:val="0"/>
                <w:numId w:val="32"/>
              </w:numPr>
              <w:spacing w:afterLines="50" w:after="120"/>
              <w:contextualSpacing w:val="0"/>
              <w:rPr>
                <w:sz w:val="22"/>
                <w:szCs w:val="22"/>
                <w:lang w:val="en-US"/>
              </w:rPr>
            </w:pPr>
            <w:r w:rsidRPr="00A04DA5">
              <w:rPr>
                <w:sz w:val="22"/>
                <w:szCs w:val="22"/>
                <w:lang w:val="en-US"/>
              </w:rPr>
              <w:lastRenderedPageBreak/>
              <w:t xml:space="preserve">If Rel-18 UL Tx switching is supported, </w:t>
            </w:r>
          </w:p>
          <w:p w14:paraId="057E8881" w14:textId="28BF2EB8" w:rsidR="00A04DA5" w:rsidRPr="00A04DA5" w:rsidRDefault="00A04DA5" w:rsidP="00A04DA5">
            <w:pPr>
              <w:pStyle w:val="ListParagraph"/>
              <w:numPr>
                <w:ilvl w:val="1"/>
                <w:numId w:val="32"/>
              </w:numPr>
              <w:spacing w:afterLines="50" w:after="120"/>
              <w:contextualSpacing w:val="0"/>
              <w:rPr>
                <w:sz w:val="22"/>
                <w:szCs w:val="22"/>
                <w:lang w:val="en-US"/>
              </w:rPr>
            </w:pPr>
            <w:r w:rsidRPr="00A04DA5">
              <w:rPr>
                <w:sz w:val="22"/>
                <w:szCs w:val="22"/>
                <w:lang w:val="en-US"/>
              </w:rPr>
              <w:t xml:space="preserve">RAN1/2/4 shall </w:t>
            </w:r>
            <w:r w:rsidRPr="00291821">
              <w:rPr>
                <w:strike/>
                <w:color w:val="FF0000"/>
                <w:sz w:val="22"/>
                <w:szCs w:val="22"/>
                <w:lang w:val="en-US"/>
              </w:rPr>
              <w:t>work</w:t>
            </w:r>
            <w:r w:rsidRPr="00291821">
              <w:rPr>
                <w:color w:val="FF0000"/>
                <w:sz w:val="22"/>
                <w:szCs w:val="22"/>
                <w:lang w:val="en-US"/>
              </w:rPr>
              <w:t xml:space="preserve"> </w:t>
            </w:r>
            <w:r w:rsidRPr="00291821">
              <w:rPr>
                <w:color w:val="FF0000"/>
                <w:sz w:val="22"/>
                <w:szCs w:val="22"/>
                <w:u w:val="single"/>
                <w:lang w:val="en-US"/>
              </w:rPr>
              <w:t>focus</w:t>
            </w:r>
            <w:r w:rsidRPr="00291821">
              <w:rPr>
                <w:sz w:val="22"/>
                <w:szCs w:val="22"/>
                <w:lang w:val="en-US"/>
              </w:rPr>
              <w:t xml:space="preserve"> </w:t>
            </w:r>
            <w:r w:rsidRPr="00A04DA5">
              <w:rPr>
                <w:sz w:val="22"/>
                <w:szCs w:val="22"/>
                <w:lang w:val="en-US"/>
              </w:rPr>
              <w:t xml:space="preserve">on defining necessary mechanisms and requirements for UL Tx switching across 3 or 4 different bands </w:t>
            </w:r>
            <w:r w:rsidRPr="00291821">
              <w:rPr>
                <w:strike/>
                <w:color w:val="FF0000"/>
                <w:sz w:val="22"/>
                <w:szCs w:val="22"/>
                <w:lang w:val="en-US"/>
              </w:rPr>
              <w:t>at least for following scenarios during Rel-18 timeframe</w:t>
            </w:r>
            <w:r w:rsidR="00291821" w:rsidRPr="00291821">
              <w:rPr>
                <w:color w:val="FF0000"/>
                <w:sz w:val="22"/>
                <w:szCs w:val="22"/>
                <w:lang w:val="en-US"/>
              </w:rPr>
              <w:t xml:space="preserve"> </w:t>
            </w:r>
            <w:r w:rsidRPr="00291821">
              <w:rPr>
                <w:color w:val="FF0000"/>
                <w:sz w:val="22"/>
                <w:szCs w:val="22"/>
                <w:u w:val="single"/>
                <w:lang w:val="en-US"/>
              </w:rPr>
              <w:t>in Q3 2022</w:t>
            </w:r>
          </w:p>
          <w:p w14:paraId="62477E6C" w14:textId="77777777" w:rsidR="00A04DA5" w:rsidRPr="00A04DA5" w:rsidRDefault="00A04DA5" w:rsidP="00A04DA5">
            <w:pPr>
              <w:pStyle w:val="ListParagraph"/>
              <w:numPr>
                <w:ilvl w:val="2"/>
                <w:numId w:val="32"/>
              </w:numPr>
              <w:spacing w:afterLines="50" w:after="120"/>
              <w:contextualSpacing w:val="0"/>
              <w:rPr>
                <w:sz w:val="22"/>
                <w:szCs w:val="22"/>
                <w:lang w:val="en-US"/>
              </w:rPr>
            </w:pPr>
            <w:r w:rsidRPr="00A04DA5">
              <w:rPr>
                <w:sz w:val="22"/>
                <w:szCs w:val="22"/>
                <w:lang w:val="en-US"/>
              </w:rPr>
              <w:t>Inter-band UL-CA Option 1 (i.e., switched UL) and Option 2 (i.e., dual UL) without SUL band</w:t>
            </w:r>
          </w:p>
          <w:p w14:paraId="6BC9F2F6" w14:textId="77777777" w:rsidR="00A04DA5" w:rsidRPr="00A04DA5" w:rsidRDefault="00A04DA5" w:rsidP="00A04DA5">
            <w:pPr>
              <w:pStyle w:val="ListParagraph"/>
              <w:numPr>
                <w:ilvl w:val="2"/>
                <w:numId w:val="32"/>
              </w:numPr>
              <w:spacing w:afterLines="50" w:after="120"/>
              <w:contextualSpacing w:val="0"/>
              <w:rPr>
                <w:sz w:val="22"/>
                <w:szCs w:val="22"/>
                <w:lang w:val="en-US"/>
              </w:rPr>
            </w:pPr>
            <w:r w:rsidRPr="00A04DA5">
              <w:rPr>
                <w:sz w:val="22"/>
                <w:szCs w:val="22"/>
                <w:lang w:val="en-US"/>
              </w:rPr>
              <w:t>Inter-band UL CA Option 1 (i.e., switched UL) for {SUL band + corresponding NUL band} + 1 or 2 other NUL band(s)</w:t>
            </w:r>
          </w:p>
          <w:p w14:paraId="3D7ABFA1" w14:textId="77777777" w:rsidR="00A04DA5" w:rsidRPr="00A04DA5" w:rsidRDefault="00A04DA5" w:rsidP="00A04DA5">
            <w:pPr>
              <w:pStyle w:val="ListParagraph"/>
              <w:numPr>
                <w:ilvl w:val="3"/>
                <w:numId w:val="32"/>
              </w:numPr>
              <w:spacing w:afterLines="50" w:after="120"/>
              <w:contextualSpacing w:val="0"/>
              <w:rPr>
                <w:color w:val="000000" w:themeColor="text1"/>
                <w:sz w:val="22"/>
                <w:szCs w:val="22"/>
                <w:lang w:val="en-US"/>
              </w:rPr>
            </w:pPr>
            <w:r w:rsidRPr="00A04DA5">
              <w:rPr>
                <w:color w:val="000000" w:themeColor="text1"/>
                <w:sz w:val="22"/>
                <w:szCs w:val="22"/>
                <w:lang w:val="en-US"/>
              </w:rPr>
              <w:t>UL CA framework where UL CA is performed between NULs according to current RAN4 specifications should not be changed</w:t>
            </w:r>
          </w:p>
          <w:p w14:paraId="29164B7F" w14:textId="77777777" w:rsidR="00A04DA5" w:rsidRPr="00A04DA5" w:rsidRDefault="00A04DA5" w:rsidP="00A04DA5">
            <w:pPr>
              <w:pStyle w:val="ListParagraph"/>
              <w:numPr>
                <w:ilvl w:val="3"/>
                <w:numId w:val="32"/>
              </w:numPr>
              <w:spacing w:afterLines="50" w:after="120"/>
              <w:contextualSpacing w:val="0"/>
              <w:rPr>
                <w:color w:val="000000" w:themeColor="text1"/>
                <w:sz w:val="22"/>
                <w:szCs w:val="22"/>
                <w:lang w:val="en-US"/>
              </w:rPr>
            </w:pPr>
            <w:r w:rsidRPr="00A04DA5">
              <w:rPr>
                <w:color w:val="000000" w:themeColor="text1"/>
                <w:sz w:val="22"/>
                <w:szCs w:val="22"/>
                <w:lang w:val="en-US"/>
              </w:rPr>
              <w:t>Note: switching across any band in this scenario is not precluded</w:t>
            </w:r>
          </w:p>
          <w:p w14:paraId="575B0FF7" w14:textId="77777777" w:rsidR="00A04DA5" w:rsidRPr="00A04DA5" w:rsidRDefault="00A04DA5" w:rsidP="00A04DA5">
            <w:pPr>
              <w:pStyle w:val="ListParagraph"/>
              <w:numPr>
                <w:ilvl w:val="2"/>
                <w:numId w:val="32"/>
              </w:numPr>
              <w:spacing w:afterLines="50" w:after="120"/>
              <w:contextualSpacing w:val="0"/>
              <w:rPr>
                <w:sz w:val="22"/>
                <w:szCs w:val="22"/>
                <w:lang w:val="en-US"/>
              </w:rPr>
            </w:pPr>
            <w:r w:rsidRPr="00A04DA5">
              <w:rPr>
                <w:sz w:val="22"/>
                <w:szCs w:val="22"/>
                <w:lang w:val="en-US"/>
              </w:rPr>
              <w:t>Intra-band two contiguous aggregated carriers within one non-SUL band out of 3 or 4 bands</w:t>
            </w:r>
          </w:p>
          <w:p w14:paraId="5B8065D9" w14:textId="2D656A34" w:rsidR="00A04DA5" w:rsidRPr="00A04DA5" w:rsidRDefault="00A04DA5" w:rsidP="00A04DA5">
            <w:pPr>
              <w:pStyle w:val="ListParagraph"/>
              <w:numPr>
                <w:ilvl w:val="1"/>
                <w:numId w:val="32"/>
              </w:numPr>
              <w:spacing w:afterLines="50" w:after="120"/>
              <w:contextualSpacing w:val="0"/>
              <w:rPr>
                <w:sz w:val="22"/>
                <w:szCs w:val="22"/>
                <w:lang w:val="en-US"/>
              </w:rPr>
            </w:pPr>
            <w:proofErr w:type="spellStart"/>
            <w:r w:rsidRPr="00291821">
              <w:rPr>
                <w:strike/>
                <w:color w:val="FF0000"/>
                <w:sz w:val="22"/>
                <w:szCs w:val="22"/>
                <w:lang w:val="en-US"/>
              </w:rPr>
              <w:t>Other</w:t>
            </w:r>
            <w:r w:rsidRPr="00291821">
              <w:rPr>
                <w:color w:val="FF0000"/>
                <w:sz w:val="22"/>
                <w:szCs w:val="22"/>
                <w:u w:val="single"/>
                <w:lang w:val="en-US"/>
              </w:rPr>
              <w:t>Further</w:t>
            </w:r>
            <w:proofErr w:type="spellEnd"/>
            <w:r w:rsidRPr="00291821">
              <w:rPr>
                <w:color w:val="FF0000"/>
                <w:sz w:val="22"/>
                <w:szCs w:val="22"/>
                <w:u w:val="single"/>
                <w:lang w:val="en-US"/>
              </w:rPr>
              <w:t xml:space="preserve"> check additional</w:t>
            </w:r>
            <w:r w:rsidRPr="00291821">
              <w:rPr>
                <w:color w:val="FF0000"/>
                <w:sz w:val="22"/>
                <w:szCs w:val="22"/>
                <w:lang w:val="en-US"/>
              </w:rPr>
              <w:t xml:space="preserve"> </w:t>
            </w:r>
            <w:r w:rsidRPr="00A04DA5">
              <w:rPr>
                <w:sz w:val="22"/>
                <w:szCs w:val="22"/>
                <w:lang w:val="en-US"/>
              </w:rPr>
              <w:t xml:space="preserve">scenarios </w:t>
            </w:r>
            <w:r w:rsidRPr="00291821">
              <w:rPr>
                <w:strike/>
                <w:color w:val="FF0000"/>
                <w:sz w:val="22"/>
                <w:szCs w:val="22"/>
                <w:lang w:val="en-US"/>
              </w:rPr>
              <w:t>as below can be discussed</w:t>
            </w:r>
            <w:r w:rsidRPr="00291821">
              <w:rPr>
                <w:color w:val="FF0000"/>
                <w:sz w:val="22"/>
                <w:szCs w:val="22"/>
                <w:lang w:val="en-US"/>
              </w:rPr>
              <w:t xml:space="preserve"> </w:t>
            </w:r>
            <w:r w:rsidRPr="00A04DA5">
              <w:rPr>
                <w:sz w:val="22"/>
                <w:szCs w:val="22"/>
                <w:lang w:val="en-US"/>
              </w:rPr>
              <w:t xml:space="preserve">in </w:t>
            </w:r>
            <w:r w:rsidRPr="00291821">
              <w:rPr>
                <w:strike/>
                <w:color w:val="FF0000"/>
                <w:sz w:val="22"/>
                <w:szCs w:val="22"/>
                <w:lang w:val="en-US"/>
              </w:rPr>
              <w:t>RAN4#104e and</w:t>
            </w:r>
            <w:r w:rsidRPr="00291821">
              <w:rPr>
                <w:color w:val="FF0000"/>
                <w:sz w:val="22"/>
                <w:szCs w:val="22"/>
                <w:lang w:val="en-US"/>
              </w:rPr>
              <w:t xml:space="preserve"> </w:t>
            </w:r>
            <w:r w:rsidRPr="00A04DA5">
              <w:rPr>
                <w:sz w:val="22"/>
                <w:szCs w:val="22"/>
                <w:lang w:val="en-US"/>
              </w:rPr>
              <w:t>RAN#97e</w:t>
            </w:r>
            <w:r w:rsidRPr="00291821">
              <w:rPr>
                <w:color w:val="FF0000"/>
                <w:sz w:val="22"/>
                <w:szCs w:val="22"/>
                <w:u w:val="single"/>
                <w:lang w:val="en-US"/>
              </w:rPr>
              <w:t>, e.g.,</w:t>
            </w:r>
          </w:p>
          <w:p w14:paraId="67D01DFB" w14:textId="77777777" w:rsidR="00A04DA5" w:rsidRPr="00A04DA5" w:rsidRDefault="00A04DA5" w:rsidP="00A04DA5">
            <w:pPr>
              <w:pStyle w:val="ListParagraph"/>
              <w:numPr>
                <w:ilvl w:val="2"/>
                <w:numId w:val="32"/>
              </w:numPr>
              <w:spacing w:afterLines="50" w:after="120"/>
              <w:contextualSpacing w:val="0"/>
              <w:rPr>
                <w:sz w:val="22"/>
                <w:szCs w:val="22"/>
                <w:lang w:val="en-US"/>
              </w:rPr>
            </w:pPr>
            <w:r w:rsidRPr="00A04DA5">
              <w:rPr>
                <w:sz w:val="22"/>
                <w:szCs w:val="22"/>
                <w:lang w:val="en-US"/>
              </w:rPr>
              <w:t>{SUL band + corresponding NUL band} + {SUL band + corresponding NUL band}</w:t>
            </w:r>
          </w:p>
          <w:p w14:paraId="361B1275" w14:textId="77777777" w:rsidR="00A04DA5" w:rsidRPr="00A04DA5" w:rsidRDefault="00A04DA5" w:rsidP="00A04DA5">
            <w:pPr>
              <w:pStyle w:val="ListParagraph"/>
              <w:numPr>
                <w:ilvl w:val="2"/>
                <w:numId w:val="32"/>
              </w:numPr>
              <w:spacing w:afterLines="50" w:after="120"/>
              <w:contextualSpacing w:val="0"/>
              <w:rPr>
                <w:sz w:val="22"/>
                <w:szCs w:val="22"/>
                <w:lang w:val="en-US"/>
              </w:rPr>
            </w:pPr>
            <w:r w:rsidRPr="00A04DA5">
              <w:rPr>
                <w:sz w:val="22"/>
                <w:szCs w:val="22"/>
                <w:lang w:val="en-US"/>
              </w:rPr>
              <w:t>Simultaneous transmission across 2 bands in {SUL band + corresponding NUL band} + 1 or 2 other NUL band(s) (excluding simultaneous transmission between SUL and corresponding NUL)</w:t>
            </w:r>
          </w:p>
          <w:p w14:paraId="6C829ADE" w14:textId="479FD80A" w:rsidR="00A04DA5" w:rsidRDefault="00A04DA5" w:rsidP="00A04DA5">
            <w:r w:rsidRPr="00EA0FB4">
              <w:rPr>
                <w:color w:val="000000" w:themeColor="text1"/>
                <w:sz w:val="22"/>
                <w:szCs w:val="22"/>
              </w:rPr>
              <w:t>Mechanisms/requirements should not introduce restrictions on what were already supported in current specifications for UL Tx switching</w:t>
            </w:r>
          </w:p>
        </w:tc>
      </w:tr>
    </w:tbl>
    <w:p w14:paraId="3356F533" w14:textId="7225FF7E" w:rsidR="00A04DA5" w:rsidRDefault="00A04DA5" w:rsidP="00A04DA5"/>
    <w:p w14:paraId="36C769B4" w14:textId="51418E72" w:rsidR="00A04DA5" w:rsidRDefault="00A04DA5" w:rsidP="00A04DA5">
      <w:r>
        <w:t>Based on the RAN#96 guidance, we are making the following proposal:</w:t>
      </w:r>
    </w:p>
    <w:p w14:paraId="5B028494" w14:textId="63989B34" w:rsidR="00A04DA5" w:rsidRPr="00A04DA5" w:rsidRDefault="00A04DA5" w:rsidP="00A04DA5">
      <w:r>
        <w:rPr>
          <w:b/>
          <w:bCs/>
        </w:rPr>
        <w:t xml:space="preserve">Proposal 2.6: </w:t>
      </w:r>
      <w:r>
        <w:t xml:space="preserve">For Uplink Switching band combinations including a cell with a SUL carrier, the </w:t>
      </w:r>
      <w:r w:rsidR="00286C1C">
        <w:t>UE does not simultaneously transmit on two bands.</w:t>
      </w:r>
    </w:p>
    <w:p w14:paraId="0FD28D79" w14:textId="77777777" w:rsidR="00A04DA5" w:rsidRPr="00A04DA5" w:rsidRDefault="00A04DA5" w:rsidP="00A04DA5"/>
    <w:p w14:paraId="789623AE" w14:textId="3542313D" w:rsidR="00991031" w:rsidRDefault="00991031" w:rsidP="00D606D4">
      <w:pPr>
        <w:pStyle w:val="Heading2"/>
        <w:ind w:left="567"/>
      </w:pPr>
      <w:bookmarkStart w:id="7" w:name="_Toc131674072"/>
      <w:r>
        <w:t>Conclusion</w:t>
      </w:r>
      <w:bookmarkEnd w:id="7"/>
    </w:p>
    <w:p w14:paraId="5764DBE3" w14:textId="77777777" w:rsidR="00860006" w:rsidRPr="00B65268" w:rsidRDefault="00860006" w:rsidP="00860006">
      <w:r w:rsidRPr="00B65268">
        <w:t xml:space="preserve">The discussions on R18 multi-carrier enhancements in Section 2 can be summarized in the following related proposals and observations: </w:t>
      </w:r>
    </w:p>
    <w:p w14:paraId="53548129" w14:textId="77777777" w:rsidR="00860006" w:rsidRDefault="00860006" w:rsidP="0026123E">
      <w:pPr>
        <w:ind w:left="284"/>
      </w:pPr>
      <w:r w:rsidRPr="00057C16">
        <w:rPr>
          <w:b/>
        </w:rPr>
        <w:t xml:space="preserve">Observation 2.1: </w:t>
      </w:r>
      <w:r w:rsidRPr="00057C16">
        <w:t>The existing handling of a scheduling cell being inactive / dormant for cross-carrier scheduling can be directly applied to multi-cell DCI scheduling using DCI formats 0_</w:t>
      </w:r>
      <w:r>
        <w:t>3</w:t>
      </w:r>
      <w:r w:rsidRPr="00057C16">
        <w:t>/1_</w:t>
      </w:r>
      <w:r>
        <w:t>3</w:t>
      </w:r>
      <w:r w:rsidRPr="00057C16">
        <w:t>.</w:t>
      </w:r>
      <w:r w:rsidRPr="00057C16">
        <w:rPr>
          <w:b/>
        </w:rPr>
        <w:t xml:space="preserve">   </w:t>
      </w:r>
    </w:p>
    <w:p w14:paraId="6BEBD8BC" w14:textId="77777777" w:rsidR="00860006" w:rsidRPr="00057C16" w:rsidRDefault="00860006" w:rsidP="0026123E">
      <w:pPr>
        <w:ind w:left="284"/>
        <w:jc w:val="both"/>
        <w:rPr>
          <w:b/>
        </w:rPr>
      </w:pPr>
      <w:r w:rsidRPr="00057C16">
        <w:rPr>
          <w:b/>
        </w:rPr>
        <w:t>Proposal 2.</w:t>
      </w:r>
      <w:r>
        <w:rPr>
          <w:b/>
        </w:rPr>
        <w:t>1</w:t>
      </w:r>
      <w:r w:rsidRPr="00057C16">
        <w:rPr>
          <w:b/>
        </w:rPr>
        <w:t xml:space="preserve">: </w:t>
      </w:r>
      <w:r w:rsidRPr="00057C16">
        <w:t>If the reference cell of a set of cells is dormant/inactive, the UE continues to monitor for the multi-cell DCI 0_</w:t>
      </w:r>
      <w:r>
        <w:t>3</w:t>
      </w:r>
      <w:r w:rsidRPr="00057C16">
        <w:t>/1_</w:t>
      </w:r>
      <w:r>
        <w:t>3</w:t>
      </w:r>
      <w:r w:rsidRPr="00057C16">
        <w:t xml:space="preserve"> for the set of cells and the BDs / CCEs / DCI size of DCI 0_</w:t>
      </w:r>
      <w:r>
        <w:t>3</w:t>
      </w:r>
      <w:r w:rsidRPr="00057C16">
        <w:t>/1_</w:t>
      </w:r>
      <w:r>
        <w:t>3</w:t>
      </w:r>
      <w:r w:rsidRPr="00057C16">
        <w:t xml:space="preserve"> </w:t>
      </w:r>
      <w:proofErr w:type="gramStart"/>
      <w:r w:rsidRPr="00057C16">
        <w:t>are</w:t>
      </w:r>
      <w:proofErr w:type="gramEnd"/>
      <w:r w:rsidRPr="00057C16">
        <w:t xml:space="preserve"> still counted on the reference cell</w:t>
      </w:r>
      <w:r>
        <w:t xml:space="preserve"> (38.213 impact)</w:t>
      </w:r>
      <w:r w:rsidRPr="00057C16">
        <w:t>.</w:t>
      </w:r>
      <w:r w:rsidRPr="00057C16">
        <w:rPr>
          <w:b/>
        </w:rPr>
        <w:t xml:space="preserve"> </w:t>
      </w:r>
    </w:p>
    <w:p w14:paraId="51E69224" w14:textId="77777777" w:rsidR="00860006" w:rsidRPr="00057C16" w:rsidRDefault="00860006" w:rsidP="0026123E">
      <w:pPr>
        <w:ind w:left="284"/>
        <w:jc w:val="both"/>
        <w:rPr>
          <w:b/>
        </w:rPr>
      </w:pPr>
      <w:r w:rsidRPr="00057C16">
        <w:rPr>
          <w:b/>
        </w:rPr>
        <w:t>Proposal 2.</w:t>
      </w:r>
      <w:r>
        <w:rPr>
          <w:b/>
        </w:rPr>
        <w:t>2</w:t>
      </w:r>
      <w:r w:rsidRPr="00057C16">
        <w:rPr>
          <w:b/>
        </w:rPr>
        <w:t xml:space="preserve">: </w:t>
      </w:r>
      <w:r w:rsidRPr="00057C16">
        <w:t>The UE does not expect to be scheduled by the DCI format 0_</w:t>
      </w:r>
      <w:r>
        <w:t>3</w:t>
      </w:r>
      <w:r w:rsidRPr="00057C16">
        <w:t>/1_</w:t>
      </w:r>
      <w:r>
        <w:t>3</w:t>
      </w:r>
      <w:r w:rsidRPr="00057C16">
        <w:t xml:space="preserve"> for PDSCH / PUSCH on cells being dormant / inactive</w:t>
      </w:r>
      <w:r w:rsidRPr="00813FCD">
        <w:t xml:space="preserve"> (38.213 impact)</w:t>
      </w:r>
      <w:r w:rsidRPr="00057C16">
        <w:t>.</w:t>
      </w:r>
      <w:r w:rsidRPr="00057C16">
        <w:rPr>
          <w:b/>
        </w:rPr>
        <w:t xml:space="preserve"> </w:t>
      </w:r>
    </w:p>
    <w:p w14:paraId="15815402" w14:textId="77777777" w:rsidR="00860006" w:rsidRPr="007852AC" w:rsidRDefault="00860006" w:rsidP="0026123E">
      <w:pPr>
        <w:ind w:left="284"/>
        <w:jc w:val="both"/>
        <w:rPr>
          <w:b/>
          <w:bCs/>
          <w:lang w:val="en-US"/>
        </w:rPr>
      </w:pPr>
      <w:r w:rsidRPr="007852AC">
        <w:rPr>
          <w:b/>
          <w:bCs/>
          <w:lang w:val="en-US"/>
        </w:rPr>
        <w:t xml:space="preserve">Proposal </w:t>
      </w:r>
      <w:r>
        <w:rPr>
          <w:b/>
        </w:rPr>
        <w:t>2</w:t>
      </w:r>
      <w:r w:rsidRPr="007852AC">
        <w:rPr>
          <w:b/>
          <w:bCs/>
          <w:lang w:val="en-US"/>
        </w:rPr>
        <w:t>.</w:t>
      </w:r>
      <w:r>
        <w:rPr>
          <w:b/>
        </w:rPr>
        <w:t>3</w:t>
      </w:r>
      <w:r w:rsidRPr="007852AC">
        <w:rPr>
          <w:b/>
          <w:bCs/>
          <w:lang w:val="en-US"/>
        </w:rPr>
        <w:t xml:space="preserve">: </w:t>
      </w:r>
      <w:r w:rsidRPr="00EA7810">
        <w:rPr>
          <w:lang w:val="en-US"/>
        </w:rPr>
        <w:t xml:space="preserve">The baseline multi-cell DCI configuration is to be done as part of the </w:t>
      </w:r>
      <w:proofErr w:type="spellStart"/>
      <w:r w:rsidRPr="00EA7810">
        <w:rPr>
          <w:i/>
          <w:iCs/>
          <w:lang w:val="en-US"/>
        </w:rPr>
        <w:t>PhysicalCellGroupConfig</w:t>
      </w:r>
      <w:proofErr w:type="spellEnd"/>
      <w:r w:rsidRPr="00EA7810">
        <w:rPr>
          <w:lang w:val="en-US"/>
        </w:rPr>
        <w:t xml:space="preserve"> configuration.</w:t>
      </w:r>
      <w:r w:rsidRPr="007852AC">
        <w:rPr>
          <w:b/>
          <w:bCs/>
          <w:lang w:val="en-US"/>
        </w:rPr>
        <w:t xml:space="preserve"> </w:t>
      </w:r>
    </w:p>
    <w:p w14:paraId="1D809DE8" w14:textId="77777777" w:rsidR="00860006" w:rsidRPr="007852AC" w:rsidRDefault="00860006" w:rsidP="0026123E">
      <w:pPr>
        <w:ind w:left="284"/>
        <w:jc w:val="both"/>
        <w:rPr>
          <w:b/>
          <w:lang w:val="en-US"/>
        </w:rPr>
      </w:pPr>
      <w:r w:rsidRPr="007852AC">
        <w:rPr>
          <w:b/>
          <w:lang w:val="en-US"/>
        </w:rPr>
        <w:t xml:space="preserve">Proposal </w:t>
      </w:r>
      <w:r>
        <w:rPr>
          <w:b/>
        </w:rPr>
        <w:t>2</w:t>
      </w:r>
      <w:r w:rsidRPr="007852AC">
        <w:rPr>
          <w:b/>
          <w:lang w:val="en-US"/>
        </w:rPr>
        <w:t>.</w:t>
      </w:r>
      <w:r>
        <w:rPr>
          <w:b/>
        </w:rPr>
        <w:t>4</w:t>
      </w:r>
      <w:r w:rsidRPr="007852AC">
        <w:rPr>
          <w:b/>
          <w:lang w:val="en-US"/>
        </w:rPr>
        <w:t xml:space="preserve">: </w:t>
      </w:r>
      <w:r w:rsidRPr="00022D14">
        <w:rPr>
          <w:bCs/>
          <w:lang w:val="en-US"/>
        </w:rPr>
        <w:t>Apply the following RRC configuration structure for the configuration of multi-cell DCI scheduling:</w:t>
      </w:r>
      <w:r w:rsidRPr="007852AC">
        <w:rPr>
          <w:b/>
          <w:lang w:val="en-US"/>
        </w:rPr>
        <w:t xml:space="preserve"> </w:t>
      </w:r>
    </w:p>
    <w:tbl>
      <w:tblPr>
        <w:tblStyle w:val="TableGrid"/>
        <w:tblW w:w="0" w:type="auto"/>
        <w:tblInd w:w="562" w:type="dxa"/>
        <w:tblLook w:val="04A0" w:firstRow="1" w:lastRow="0" w:firstColumn="1" w:lastColumn="0" w:noHBand="0" w:noVBand="1"/>
      </w:tblPr>
      <w:tblGrid>
        <w:gridCol w:w="9067"/>
      </w:tblGrid>
      <w:tr w:rsidR="00860006" w:rsidRPr="00EF555C" w14:paraId="1C034A69" w14:textId="77777777">
        <w:tc>
          <w:tcPr>
            <w:tcW w:w="9067" w:type="dxa"/>
          </w:tcPr>
          <w:p w14:paraId="6A368434" w14:textId="77777777" w:rsidR="00860006" w:rsidRPr="00EF555C" w:rsidRDefault="00860006">
            <w:pPr>
              <w:rPr>
                <w:b/>
                <w:lang w:val="en-US"/>
              </w:rPr>
            </w:pPr>
            <w:r w:rsidRPr="00EF555C">
              <w:rPr>
                <w:lang w:val="en-US"/>
              </w:rPr>
              <w:t xml:space="preserve">Within </w:t>
            </w:r>
            <w:proofErr w:type="spellStart"/>
            <w:r w:rsidRPr="00EF555C">
              <w:rPr>
                <w:b/>
                <w:bCs/>
                <w:i/>
                <w:iCs/>
                <w:lang w:val="en-US"/>
              </w:rPr>
              <w:t>PhysicalCellGroupConfig</w:t>
            </w:r>
            <w:proofErr w:type="spellEnd"/>
            <w:r w:rsidRPr="00EF555C">
              <w:rPr>
                <w:b/>
                <w:i/>
                <w:lang w:val="en-US"/>
              </w:rPr>
              <w:t>:</w:t>
            </w:r>
          </w:p>
          <w:p w14:paraId="487A9E33" w14:textId="77777777" w:rsidR="00860006" w:rsidRPr="003C4478" w:rsidRDefault="00860006">
            <w:pPr>
              <w:spacing w:after="0"/>
              <w:rPr>
                <w:i/>
              </w:rPr>
            </w:pPr>
            <w:r w:rsidRPr="003C4478">
              <w:rPr>
                <w:i/>
              </w:rPr>
              <w:t>% List of set of cells for the primary and secondary PUCCH group</w:t>
            </w:r>
          </w:p>
          <w:p w14:paraId="2313E62B" w14:textId="77777777" w:rsidR="00860006" w:rsidRDefault="00860006">
            <w:pPr>
              <w:rPr>
                <w:color w:val="FF0000"/>
                <w:lang w:val="en-US"/>
              </w:rPr>
            </w:pPr>
            <w:r w:rsidRPr="00EF555C">
              <w:rPr>
                <w:color w:val="FF0000"/>
                <w:lang w:val="en-US"/>
              </w:rPr>
              <w:t>MC-DCI-SetofCells</w:t>
            </w:r>
            <w:r w:rsidRPr="00EF555C">
              <w:rPr>
                <w:lang w:val="en-US"/>
              </w:rPr>
              <w:t>ToAddModList-r16 SEQUENCE (</w:t>
            </w:r>
            <w:proofErr w:type="gramStart"/>
            <w:r w:rsidRPr="00EF555C">
              <w:rPr>
                <w:lang w:val="en-US"/>
              </w:rPr>
              <w:t>SIZE(</w:t>
            </w:r>
            <w:proofErr w:type="gramEnd"/>
            <w:r w:rsidRPr="00CE27D1">
              <w:rPr>
                <w:lang w:val="en-US"/>
              </w:rPr>
              <w:t xml:space="preserve">1..4)) </w:t>
            </w:r>
            <w:r w:rsidRPr="00EF555C">
              <w:rPr>
                <w:lang w:val="en-US"/>
              </w:rPr>
              <w:t xml:space="preserve">OF </w:t>
            </w:r>
            <w:r w:rsidRPr="00EF555C">
              <w:rPr>
                <w:color w:val="FF0000"/>
                <w:lang w:val="en-US"/>
              </w:rPr>
              <w:t>MC-DCI-</w:t>
            </w:r>
            <w:proofErr w:type="spellStart"/>
            <w:r w:rsidRPr="00EF555C">
              <w:rPr>
                <w:color w:val="FF0000"/>
                <w:lang w:val="en-US"/>
              </w:rPr>
              <w:t>SetofCells</w:t>
            </w:r>
            <w:proofErr w:type="spellEnd"/>
            <w:r>
              <w:rPr>
                <w:color w:val="FF0000"/>
                <w:lang w:val="en-US"/>
              </w:rPr>
              <w:br/>
            </w:r>
            <w:r w:rsidRPr="00EF555C">
              <w:rPr>
                <w:color w:val="FF0000"/>
                <w:lang w:val="en-US"/>
              </w:rPr>
              <w:t>MC-DCI-</w:t>
            </w:r>
            <w:proofErr w:type="spellStart"/>
            <w:r w:rsidRPr="00EF555C">
              <w:rPr>
                <w:color w:val="FF0000"/>
                <w:lang w:val="en-US"/>
              </w:rPr>
              <w:t>SetofCells</w:t>
            </w:r>
            <w:proofErr w:type="spellEnd"/>
            <w:r>
              <w:rPr>
                <w:color w:val="FF0000"/>
              </w:rPr>
              <w:t>Secondary</w:t>
            </w:r>
            <w:r w:rsidRPr="00EF555C">
              <w:rPr>
                <w:lang w:val="en-US"/>
              </w:rPr>
              <w:t>ToAddModList-r16 SEQUENCE (SIZE(</w:t>
            </w:r>
            <w:r w:rsidRPr="00CE27D1">
              <w:rPr>
                <w:lang w:val="en-US"/>
              </w:rPr>
              <w:t xml:space="preserve">1..4)) </w:t>
            </w:r>
            <w:r w:rsidRPr="00EF555C">
              <w:rPr>
                <w:lang w:val="en-US"/>
              </w:rPr>
              <w:t xml:space="preserve">OF </w:t>
            </w:r>
            <w:r w:rsidRPr="00EF555C">
              <w:rPr>
                <w:color w:val="FF0000"/>
                <w:lang w:val="en-US"/>
              </w:rPr>
              <w:t>MC-DCI-</w:t>
            </w:r>
            <w:proofErr w:type="spellStart"/>
            <w:r w:rsidRPr="00EF555C">
              <w:rPr>
                <w:color w:val="FF0000"/>
                <w:lang w:val="en-US"/>
              </w:rPr>
              <w:t>SetofCells</w:t>
            </w:r>
            <w:proofErr w:type="spellEnd"/>
          </w:p>
          <w:p w14:paraId="4D71B8B7" w14:textId="77777777" w:rsidR="00860006" w:rsidRPr="00EF555C" w:rsidRDefault="00860006">
            <w:pPr>
              <w:ind w:left="852"/>
              <w:rPr>
                <w:color w:val="FF0000"/>
                <w:lang w:val="en-US"/>
              </w:rPr>
            </w:pPr>
          </w:p>
          <w:p w14:paraId="1EC82E0F" w14:textId="77777777" w:rsidR="00860006" w:rsidRPr="003C4478" w:rsidRDefault="00860006">
            <w:pPr>
              <w:spacing w:after="0"/>
              <w:rPr>
                <w:i/>
              </w:rPr>
            </w:pPr>
            <w:r w:rsidRPr="003C4478">
              <w:rPr>
                <w:i/>
              </w:rPr>
              <w:t xml:space="preserve">% </w:t>
            </w:r>
            <w:r>
              <w:rPr>
                <w:i/>
              </w:rPr>
              <w:t>Definition of the parameters applicable for a set of cells as well as the DCI format 0_3/1_3 specific parameters (which are per set of cells)</w:t>
            </w:r>
          </w:p>
          <w:p w14:paraId="009BA64F" w14:textId="77777777" w:rsidR="00860006" w:rsidRPr="00EF555C" w:rsidRDefault="00860006">
            <w:pPr>
              <w:spacing w:after="0"/>
              <w:rPr>
                <w:lang w:val="en-US"/>
              </w:rPr>
            </w:pPr>
            <w:r w:rsidRPr="00EF555C">
              <w:rPr>
                <w:color w:val="FF0000"/>
                <w:lang w:val="en-US"/>
              </w:rPr>
              <w:t>MC-DCI-</w:t>
            </w:r>
            <w:proofErr w:type="spellStart"/>
            <w:proofErr w:type="gramStart"/>
            <w:r w:rsidRPr="00EF555C">
              <w:rPr>
                <w:color w:val="FF0000"/>
                <w:lang w:val="en-US"/>
              </w:rPr>
              <w:t>SetofCells</w:t>
            </w:r>
            <w:proofErr w:type="spellEnd"/>
            <w:r w:rsidRPr="00EF555C">
              <w:rPr>
                <w:color w:val="FF0000"/>
                <w:lang w:val="en-US"/>
              </w:rPr>
              <w:t xml:space="preserve"> ::=</w:t>
            </w:r>
            <w:proofErr w:type="gramEnd"/>
            <w:r w:rsidRPr="00EF555C">
              <w:rPr>
                <w:color w:val="FF0000"/>
                <w:lang w:val="en-US"/>
              </w:rPr>
              <w:t xml:space="preserve"> </w:t>
            </w:r>
            <w:r w:rsidRPr="00EF555C">
              <w:rPr>
                <w:lang w:val="en-US"/>
              </w:rPr>
              <w:t>SEQUENCE {</w:t>
            </w:r>
          </w:p>
          <w:p w14:paraId="6E47C24B" w14:textId="77777777" w:rsidR="00860006" w:rsidRPr="00EF555C" w:rsidRDefault="00860006">
            <w:pPr>
              <w:spacing w:after="0"/>
              <w:ind w:left="852"/>
              <w:rPr>
                <w:lang w:val="en-US"/>
              </w:rPr>
            </w:pPr>
            <w:proofErr w:type="spellStart"/>
            <w:proofErr w:type="gramStart"/>
            <w:r w:rsidRPr="00EF555C">
              <w:rPr>
                <w:lang w:val="en-US"/>
              </w:rPr>
              <w:t>ListofCells</w:t>
            </w:r>
            <w:proofErr w:type="spellEnd"/>
            <w:r w:rsidRPr="00EF555C">
              <w:rPr>
                <w:lang w:val="en-US"/>
              </w:rPr>
              <w:t xml:space="preserve">  SEQUENCE</w:t>
            </w:r>
            <w:proofErr w:type="gramEnd"/>
            <w:r w:rsidRPr="00EF555C">
              <w:rPr>
                <w:lang w:val="en-US"/>
              </w:rPr>
              <w:t xml:space="preserve"> (SIZE(2..4)) OF </w:t>
            </w:r>
            <w:proofErr w:type="spellStart"/>
            <w:r w:rsidRPr="00EF555C">
              <w:rPr>
                <w:lang w:val="en-US"/>
              </w:rPr>
              <w:t>ServCellIndex</w:t>
            </w:r>
            <w:proofErr w:type="spellEnd"/>
          </w:p>
          <w:p w14:paraId="51F5ADC8" w14:textId="77777777" w:rsidR="00860006" w:rsidRPr="00EF555C" w:rsidRDefault="00860006">
            <w:pPr>
              <w:spacing w:after="0"/>
              <w:ind w:left="1704"/>
              <w:rPr>
                <w:lang w:val="en-US"/>
              </w:rPr>
            </w:pPr>
            <w:r w:rsidRPr="00EF555C">
              <w:rPr>
                <w:i/>
                <w:highlight w:val="yellow"/>
                <w:lang w:val="en-US"/>
              </w:rPr>
              <w:t xml:space="preserve">... and other possible generic configurations for the set of cells such as </w:t>
            </w:r>
            <w:r w:rsidRPr="00EF555C">
              <w:rPr>
                <w:highlight w:val="yellow"/>
                <w:lang w:val="en-US"/>
              </w:rPr>
              <w:t xml:space="preserve">scheduling cell (in case of more than one set of cells), </w:t>
            </w:r>
            <w:proofErr w:type="spellStart"/>
            <w:r w:rsidRPr="00EF555C">
              <w:rPr>
                <w:highlight w:val="yellow"/>
                <w:lang w:val="en-US"/>
              </w:rPr>
              <w:t>n_CI</w:t>
            </w:r>
            <w:proofErr w:type="spellEnd"/>
            <w:r w:rsidRPr="00EF555C">
              <w:rPr>
                <w:highlight w:val="yellow"/>
                <w:lang w:val="en-US"/>
              </w:rPr>
              <w:t xml:space="preserve">, </w:t>
            </w:r>
            <w:r w:rsidRPr="00EF555C">
              <w:rPr>
                <w:i/>
                <w:highlight w:val="yellow"/>
                <w:lang w:val="en-US"/>
              </w:rPr>
              <w:t>...</w:t>
            </w:r>
          </w:p>
          <w:p w14:paraId="5918C4AC" w14:textId="77777777" w:rsidR="00860006" w:rsidRPr="00EF555C" w:rsidRDefault="00860006">
            <w:pPr>
              <w:spacing w:after="0"/>
              <w:ind w:left="852"/>
              <w:rPr>
                <w:color w:val="FF0000"/>
                <w:lang w:val="en-US"/>
              </w:rPr>
            </w:pPr>
            <w:r w:rsidRPr="00EF555C">
              <w:rPr>
                <w:lang w:val="en-US"/>
              </w:rPr>
              <w:t>DCI-0-</w:t>
            </w:r>
            <w:r>
              <w:t>3</w:t>
            </w:r>
            <w:r w:rsidRPr="00EF555C">
              <w:rPr>
                <w:lang w:val="en-US"/>
              </w:rPr>
              <w:t xml:space="preserve">              </w:t>
            </w:r>
            <w:r w:rsidRPr="00EF555C">
              <w:rPr>
                <w:color w:val="FF0000"/>
                <w:lang w:val="en-US"/>
              </w:rPr>
              <w:t>OPTIONAL</w:t>
            </w:r>
          </w:p>
          <w:p w14:paraId="263DCD5B" w14:textId="77777777" w:rsidR="00860006" w:rsidRPr="00EF555C" w:rsidRDefault="00860006">
            <w:pPr>
              <w:spacing w:after="0"/>
              <w:ind w:left="852"/>
              <w:rPr>
                <w:color w:val="FF0000"/>
                <w:lang w:val="en-US"/>
              </w:rPr>
            </w:pPr>
            <w:r w:rsidRPr="00EF555C">
              <w:rPr>
                <w:lang w:val="en-US"/>
              </w:rPr>
              <w:t>DCI-1-</w:t>
            </w:r>
            <w:r>
              <w:t>3</w:t>
            </w:r>
            <w:r w:rsidRPr="00EF555C">
              <w:rPr>
                <w:lang w:val="en-US"/>
              </w:rPr>
              <w:t xml:space="preserve">              </w:t>
            </w:r>
            <w:r w:rsidRPr="00EF555C">
              <w:rPr>
                <w:color w:val="FF0000"/>
                <w:lang w:val="en-US"/>
              </w:rPr>
              <w:t>OPTIONAL</w:t>
            </w:r>
          </w:p>
          <w:p w14:paraId="2BFBF1DA" w14:textId="77777777" w:rsidR="00860006" w:rsidRPr="00EF555C" w:rsidRDefault="00860006">
            <w:pPr>
              <w:spacing w:after="0"/>
              <w:ind w:left="852"/>
              <w:rPr>
                <w:lang w:val="en-US"/>
              </w:rPr>
            </w:pPr>
            <w:r w:rsidRPr="00EF555C">
              <w:rPr>
                <w:lang w:val="en-US"/>
              </w:rPr>
              <w:t>}</w:t>
            </w:r>
          </w:p>
          <w:p w14:paraId="7B7A1135" w14:textId="77777777" w:rsidR="00860006" w:rsidRPr="00EF555C" w:rsidRDefault="00860006">
            <w:pPr>
              <w:rPr>
                <w:color w:val="FF0000"/>
                <w:lang w:val="en-US"/>
              </w:rPr>
            </w:pPr>
          </w:p>
          <w:p w14:paraId="14F3165E" w14:textId="77777777" w:rsidR="00860006" w:rsidRPr="003C4478" w:rsidRDefault="00860006">
            <w:pPr>
              <w:spacing w:after="0"/>
              <w:rPr>
                <w:i/>
              </w:rPr>
            </w:pPr>
            <w:r w:rsidRPr="003C4478">
              <w:rPr>
                <w:i/>
              </w:rPr>
              <w:t xml:space="preserve">% </w:t>
            </w:r>
            <w:r>
              <w:rPr>
                <w:i/>
              </w:rPr>
              <w:t>Definition of the parameters applicable for a set of cells as well as the DCI format 0_3/1_3 specific parameters (which are per set of cells)</w:t>
            </w:r>
          </w:p>
          <w:p w14:paraId="4CADCE38" w14:textId="77777777" w:rsidR="00860006" w:rsidRPr="00EF555C" w:rsidRDefault="00860006">
            <w:pPr>
              <w:spacing w:after="0"/>
              <w:rPr>
                <w:lang w:val="en-US"/>
              </w:rPr>
            </w:pPr>
            <w:r w:rsidRPr="00EF555C">
              <w:rPr>
                <w:color w:val="FF0000"/>
                <w:lang w:val="en-US"/>
              </w:rPr>
              <w:t>DCI-0-</w:t>
            </w:r>
            <w:proofErr w:type="gramStart"/>
            <w:r w:rsidRPr="00EF555C">
              <w:rPr>
                <w:color w:val="FF0000"/>
                <w:lang w:val="en-US"/>
              </w:rPr>
              <w:t>X ::=</w:t>
            </w:r>
            <w:proofErr w:type="gramEnd"/>
            <w:r w:rsidRPr="00EF555C">
              <w:rPr>
                <w:color w:val="FF0000"/>
                <w:lang w:val="en-US"/>
              </w:rPr>
              <w:t xml:space="preserve"> </w:t>
            </w:r>
            <w:r w:rsidRPr="00EF555C">
              <w:rPr>
                <w:lang w:val="en-US"/>
              </w:rPr>
              <w:t>SEQUENCE {</w:t>
            </w:r>
          </w:p>
          <w:p w14:paraId="42CD0B6B" w14:textId="77777777" w:rsidR="00860006" w:rsidRPr="00EF555C" w:rsidRDefault="00860006">
            <w:pPr>
              <w:spacing w:after="0"/>
              <w:ind w:left="852"/>
              <w:rPr>
                <w:lang w:val="en-US"/>
              </w:rPr>
            </w:pPr>
            <w:r w:rsidRPr="00EF555C">
              <w:rPr>
                <w:lang w:val="en-US"/>
              </w:rPr>
              <w:t>priorityIndicatorDCI-0-</w:t>
            </w:r>
            <w:r>
              <w:t>3</w:t>
            </w:r>
            <w:r w:rsidRPr="00EF555C">
              <w:rPr>
                <w:lang w:val="en-US"/>
              </w:rPr>
              <w:t xml:space="preserve">       ENUMERATED {enabled}</w:t>
            </w:r>
          </w:p>
          <w:p w14:paraId="4F3BCFE0" w14:textId="77777777" w:rsidR="00860006" w:rsidRPr="00EF555C" w:rsidRDefault="00860006">
            <w:pPr>
              <w:spacing w:after="0"/>
              <w:ind w:left="1704"/>
              <w:rPr>
                <w:i/>
                <w:lang w:val="en-US"/>
              </w:rPr>
            </w:pPr>
            <w:r w:rsidRPr="00EF555C">
              <w:rPr>
                <w:i/>
                <w:highlight w:val="yellow"/>
                <w:lang w:val="en-US"/>
              </w:rPr>
              <w:t xml:space="preserve">... and other DCI format 0_X specific configuration similarly such as </w:t>
            </w:r>
            <w:r>
              <w:rPr>
                <w:i/>
                <w:highlight w:val="yellow"/>
                <w:lang w:val="en-US"/>
              </w:rPr>
              <w:t xml:space="preserve">table for indication of co-scheduled cells, </w:t>
            </w:r>
            <w:proofErr w:type="spellStart"/>
            <w:r w:rsidRPr="00EF555C">
              <w:rPr>
                <w:i/>
                <w:highlight w:val="yellow"/>
                <w:lang w:val="en-US"/>
              </w:rPr>
              <w:t>rgb</w:t>
            </w:r>
            <w:proofErr w:type="spellEnd"/>
            <w:r w:rsidRPr="00EF555C">
              <w:rPr>
                <w:i/>
                <w:highlight w:val="yellow"/>
                <w:lang w:val="en-US"/>
              </w:rPr>
              <w:t xml:space="preserve"> size, ...</w:t>
            </w:r>
            <w:r w:rsidRPr="00EF555C">
              <w:rPr>
                <w:i/>
                <w:lang w:val="en-US"/>
              </w:rPr>
              <w:t xml:space="preserve"> </w:t>
            </w:r>
          </w:p>
          <w:p w14:paraId="44A2B392" w14:textId="77777777" w:rsidR="00860006" w:rsidRPr="00EF555C" w:rsidRDefault="00860006">
            <w:pPr>
              <w:spacing w:after="0"/>
              <w:ind w:left="852"/>
              <w:rPr>
                <w:lang w:val="en-US"/>
              </w:rPr>
            </w:pPr>
          </w:p>
          <w:p w14:paraId="30CFB0CC" w14:textId="77777777" w:rsidR="00860006" w:rsidRPr="00C40C9B" w:rsidRDefault="00860006">
            <w:pPr>
              <w:spacing w:after="0"/>
              <w:ind w:left="852"/>
            </w:pPr>
            <w:r w:rsidRPr="00EF555C">
              <w:rPr>
                <w:lang w:val="en-US"/>
              </w:rPr>
              <w:t>pusch-TimeDomainAllocationListDCI-0-</w:t>
            </w:r>
            <w:proofErr w:type="gramStart"/>
            <w:r>
              <w:t>3</w:t>
            </w:r>
            <w:r w:rsidRPr="00EF555C">
              <w:rPr>
                <w:lang w:val="en-US"/>
              </w:rPr>
              <w:t xml:space="preserve"> ::=</w:t>
            </w:r>
            <w:proofErr w:type="gramEnd"/>
            <w:r w:rsidRPr="00EF555C">
              <w:rPr>
                <w:lang w:val="en-US"/>
              </w:rPr>
              <w:t xml:space="preserve"> SEQUENCE (SIZE(1..</w:t>
            </w:r>
            <w:r>
              <w:rPr>
                <w:highlight w:val="yellow"/>
                <w:lang w:val="en-US"/>
              </w:rPr>
              <w:t>256</w:t>
            </w:r>
            <w:r w:rsidRPr="00EF555C">
              <w:rPr>
                <w:lang w:val="en-US"/>
              </w:rPr>
              <w:t>)) OF PUSCH-TimeDomainResourceAllocationDCI-0</w:t>
            </w:r>
            <w:r>
              <w:t>-3</w:t>
            </w:r>
          </w:p>
          <w:p w14:paraId="2ABE43E6" w14:textId="77777777" w:rsidR="00860006" w:rsidRPr="00EF555C" w:rsidRDefault="00860006">
            <w:pPr>
              <w:spacing w:after="0"/>
              <w:ind w:left="852"/>
              <w:rPr>
                <w:lang w:val="en-US"/>
              </w:rPr>
            </w:pPr>
            <w:r w:rsidRPr="00EF555C">
              <w:rPr>
                <w:lang w:val="en-US"/>
              </w:rPr>
              <w:t>PUSCH-TimeDomainResourceAllocationDCI-0</w:t>
            </w:r>
            <w:r>
              <w:t>-</w:t>
            </w:r>
            <w:proofErr w:type="gramStart"/>
            <w:r>
              <w:t>3</w:t>
            </w:r>
            <w:r w:rsidRPr="00EF555C">
              <w:rPr>
                <w:lang w:val="en-US"/>
              </w:rPr>
              <w:t xml:space="preserve"> ::=</w:t>
            </w:r>
            <w:proofErr w:type="gramEnd"/>
            <w:r w:rsidRPr="00EF555C">
              <w:rPr>
                <w:lang w:val="en-US"/>
              </w:rPr>
              <w:t xml:space="preserve"> SEQUENCE (SIZE (2..4) of INTEGER (0... maxNrofUL-Allocations-r16 -1)</w:t>
            </w:r>
          </w:p>
          <w:p w14:paraId="603F9476" w14:textId="77777777" w:rsidR="00860006" w:rsidRPr="00EF555C" w:rsidRDefault="00860006">
            <w:pPr>
              <w:spacing w:after="0"/>
              <w:ind w:left="1704"/>
              <w:rPr>
                <w:i/>
                <w:lang w:val="en-US"/>
              </w:rPr>
            </w:pPr>
            <w:r w:rsidRPr="00EF555C">
              <w:rPr>
                <w:i/>
                <w:highlight w:val="yellow"/>
                <w:lang w:val="en-US"/>
              </w:rPr>
              <w:t xml:space="preserve">.... and other Type 1 B DCI field specific configurations similarly </w:t>
            </w:r>
          </w:p>
          <w:p w14:paraId="022F5EC5" w14:textId="77777777" w:rsidR="00860006" w:rsidRPr="00EF555C" w:rsidRDefault="00860006">
            <w:pPr>
              <w:spacing w:after="0"/>
              <w:ind w:left="852"/>
              <w:rPr>
                <w:lang w:val="en-US"/>
              </w:rPr>
            </w:pPr>
          </w:p>
          <w:p w14:paraId="6E534E41" w14:textId="77777777" w:rsidR="00860006" w:rsidRPr="00EF555C" w:rsidRDefault="00860006">
            <w:pPr>
              <w:spacing w:after="0"/>
              <w:ind w:left="852"/>
              <w:rPr>
                <w:color w:val="FF0000"/>
                <w:lang w:val="en-US"/>
              </w:rPr>
            </w:pPr>
            <w:proofErr w:type="spellStart"/>
            <w:r w:rsidRPr="00EF555C">
              <w:rPr>
                <w:lang w:val="en-US"/>
              </w:rPr>
              <w:t>AntennaPorts_presence</w:t>
            </w:r>
            <w:proofErr w:type="spellEnd"/>
            <w:r w:rsidRPr="00EF555C">
              <w:rPr>
                <w:lang w:val="en-US"/>
              </w:rPr>
              <w:t xml:space="preserve">     ENUMERATED {common, cell-spec}</w:t>
            </w:r>
          </w:p>
          <w:p w14:paraId="0CEE17A5" w14:textId="77777777" w:rsidR="00860006" w:rsidRPr="00EF555C" w:rsidRDefault="00860006">
            <w:pPr>
              <w:spacing w:after="0"/>
              <w:ind w:left="1704"/>
              <w:rPr>
                <w:i/>
                <w:lang w:val="en-US"/>
              </w:rPr>
            </w:pPr>
            <w:r w:rsidRPr="00EF555C">
              <w:rPr>
                <w:i/>
                <w:highlight w:val="yellow"/>
                <w:lang w:val="en-US"/>
              </w:rPr>
              <w:t>.... and for other Type 2 / Type 1A (i.e. common or cell-specific) DCI field configurations similarly</w:t>
            </w:r>
          </w:p>
          <w:p w14:paraId="250DBB15" w14:textId="77777777" w:rsidR="00860006" w:rsidRPr="00EF555C" w:rsidRDefault="00860006">
            <w:pPr>
              <w:spacing w:after="0"/>
              <w:ind w:left="852"/>
              <w:rPr>
                <w:lang w:val="en-US"/>
              </w:rPr>
            </w:pPr>
            <w:r w:rsidRPr="00EF555C">
              <w:rPr>
                <w:lang w:val="en-US"/>
              </w:rPr>
              <w:t>}</w:t>
            </w:r>
          </w:p>
          <w:p w14:paraId="1ACED991" w14:textId="77777777" w:rsidR="00860006" w:rsidRPr="00EF555C" w:rsidRDefault="00860006">
            <w:pPr>
              <w:ind w:left="852"/>
              <w:rPr>
                <w:lang w:val="en-US"/>
              </w:rPr>
            </w:pPr>
          </w:p>
          <w:p w14:paraId="0C7D475A" w14:textId="77777777" w:rsidR="00860006" w:rsidRPr="00EF555C" w:rsidRDefault="00860006">
            <w:pPr>
              <w:rPr>
                <w:lang w:val="en-US"/>
              </w:rPr>
            </w:pPr>
          </w:p>
          <w:p w14:paraId="3D26F999" w14:textId="77777777" w:rsidR="00860006" w:rsidRPr="00EF555C" w:rsidRDefault="00860006">
            <w:pPr>
              <w:spacing w:after="0"/>
              <w:rPr>
                <w:lang w:val="en-US"/>
              </w:rPr>
            </w:pPr>
            <w:r w:rsidRPr="00EF555C">
              <w:rPr>
                <w:color w:val="FF0000"/>
                <w:lang w:val="en-US"/>
              </w:rPr>
              <w:t>DCI-1-</w:t>
            </w:r>
            <w:proofErr w:type="gramStart"/>
            <w:r>
              <w:rPr>
                <w:color w:val="FF0000"/>
              </w:rPr>
              <w:t>3</w:t>
            </w:r>
            <w:r w:rsidRPr="00EF555C">
              <w:rPr>
                <w:color w:val="FF0000"/>
                <w:lang w:val="en-US"/>
              </w:rPr>
              <w:t xml:space="preserve"> ::=</w:t>
            </w:r>
            <w:proofErr w:type="gramEnd"/>
            <w:r w:rsidRPr="00EF555C">
              <w:rPr>
                <w:color w:val="FF0000"/>
                <w:lang w:val="en-US"/>
              </w:rPr>
              <w:t xml:space="preserve"> </w:t>
            </w:r>
            <w:r w:rsidRPr="00EF555C">
              <w:rPr>
                <w:lang w:val="en-US"/>
              </w:rPr>
              <w:t>SEQUENCE {</w:t>
            </w:r>
          </w:p>
          <w:p w14:paraId="1B423B60" w14:textId="77777777" w:rsidR="00860006" w:rsidRPr="00EF555C" w:rsidRDefault="00860006">
            <w:pPr>
              <w:spacing w:after="0"/>
              <w:ind w:left="852"/>
              <w:rPr>
                <w:lang w:val="en-US"/>
              </w:rPr>
            </w:pPr>
            <w:r w:rsidRPr="00EF555C">
              <w:rPr>
                <w:lang w:val="en-US"/>
              </w:rPr>
              <w:t>priorityIndicatorDCI-1-</w:t>
            </w:r>
            <w:r>
              <w:t>3</w:t>
            </w:r>
            <w:r w:rsidRPr="00EF555C">
              <w:rPr>
                <w:lang w:val="en-US"/>
              </w:rPr>
              <w:t xml:space="preserve">       ENUMERATED {enabled}</w:t>
            </w:r>
          </w:p>
          <w:p w14:paraId="56EC8EB7" w14:textId="77777777" w:rsidR="00860006" w:rsidRPr="002D67F2" w:rsidRDefault="00860006">
            <w:pPr>
              <w:spacing w:after="0"/>
              <w:ind w:left="1704"/>
              <w:rPr>
                <w:i/>
                <w:lang w:val="en-US"/>
              </w:rPr>
            </w:pPr>
            <w:r w:rsidRPr="00EF555C">
              <w:rPr>
                <w:i/>
                <w:highlight w:val="yellow"/>
                <w:lang w:val="en-US"/>
              </w:rPr>
              <w:t>... and other DCI format 1_</w:t>
            </w:r>
            <w:r>
              <w:rPr>
                <w:i/>
                <w:highlight w:val="yellow"/>
              </w:rPr>
              <w:t>3</w:t>
            </w:r>
            <w:r w:rsidRPr="00EF555C">
              <w:rPr>
                <w:i/>
                <w:highlight w:val="yellow"/>
                <w:lang w:val="en-US"/>
              </w:rPr>
              <w:t xml:space="preserve"> specific configuration similarl</w:t>
            </w:r>
            <w:r>
              <w:rPr>
                <w:i/>
                <w:highlight w:val="yellow"/>
                <w:lang w:val="en-US"/>
              </w:rPr>
              <w:t xml:space="preserve">y, such as table for indication of co-scheduled </w:t>
            </w:r>
            <w:proofErr w:type="gramStart"/>
            <w:r>
              <w:rPr>
                <w:i/>
                <w:highlight w:val="yellow"/>
                <w:lang w:val="en-US"/>
              </w:rPr>
              <w:t>cells,...</w:t>
            </w:r>
            <w:proofErr w:type="gramEnd"/>
          </w:p>
          <w:p w14:paraId="4C2BEF33" w14:textId="77777777" w:rsidR="00860006" w:rsidRPr="00EF555C" w:rsidRDefault="00860006">
            <w:pPr>
              <w:spacing w:after="0"/>
              <w:ind w:left="852"/>
              <w:rPr>
                <w:lang w:val="en-US"/>
              </w:rPr>
            </w:pPr>
          </w:p>
          <w:p w14:paraId="4C8466DF" w14:textId="77777777" w:rsidR="00860006" w:rsidRPr="00AF7292" w:rsidRDefault="00860006">
            <w:pPr>
              <w:spacing w:after="0"/>
              <w:ind w:left="852"/>
            </w:pPr>
            <w:proofErr w:type="spellStart"/>
            <w:r w:rsidRPr="00EF555C">
              <w:rPr>
                <w:lang w:val="en-US"/>
              </w:rPr>
              <w:t>pdsch-TimeDomainAllocationListDCI</w:t>
            </w:r>
            <w:proofErr w:type="spellEnd"/>
            <w:r w:rsidRPr="00EF555C">
              <w:rPr>
                <w:lang w:val="en-US"/>
              </w:rPr>
              <w:t>-</w:t>
            </w:r>
            <w:r>
              <w:t>1</w:t>
            </w:r>
            <w:r w:rsidRPr="00EF555C">
              <w:rPr>
                <w:lang w:val="en-US"/>
              </w:rPr>
              <w:t>-</w:t>
            </w:r>
            <w:proofErr w:type="gramStart"/>
            <w:r>
              <w:t>3</w:t>
            </w:r>
            <w:r w:rsidRPr="00EF555C">
              <w:rPr>
                <w:lang w:val="en-US"/>
              </w:rPr>
              <w:t xml:space="preserve"> ::=</w:t>
            </w:r>
            <w:proofErr w:type="gramEnd"/>
            <w:r w:rsidRPr="00EF555C">
              <w:rPr>
                <w:lang w:val="en-US"/>
              </w:rPr>
              <w:t xml:space="preserve"> SEQUENCE (SIZE(1..</w:t>
            </w:r>
            <w:r>
              <w:rPr>
                <w:highlight w:val="yellow"/>
                <w:lang w:val="en-US"/>
              </w:rPr>
              <w:t>256</w:t>
            </w:r>
            <w:r w:rsidRPr="00EF555C">
              <w:rPr>
                <w:lang w:val="en-US"/>
              </w:rPr>
              <w:t>)) OF PDSCH-</w:t>
            </w:r>
            <w:proofErr w:type="spellStart"/>
            <w:r w:rsidRPr="00EF555C">
              <w:rPr>
                <w:lang w:val="en-US"/>
              </w:rPr>
              <w:t>TimeDomainResourceAllocationDCI</w:t>
            </w:r>
            <w:proofErr w:type="spellEnd"/>
            <w:r w:rsidRPr="00EF555C">
              <w:rPr>
                <w:lang w:val="en-US"/>
              </w:rPr>
              <w:t>-</w:t>
            </w:r>
            <w:r>
              <w:t>1</w:t>
            </w:r>
            <w:r w:rsidRPr="00EF555C">
              <w:rPr>
                <w:lang w:val="en-US"/>
              </w:rPr>
              <w:t>-</w:t>
            </w:r>
            <w:r>
              <w:t>3</w:t>
            </w:r>
          </w:p>
          <w:p w14:paraId="0E6B4FB5" w14:textId="77777777" w:rsidR="00860006" w:rsidRPr="00EF555C" w:rsidRDefault="00860006">
            <w:pPr>
              <w:spacing w:after="0"/>
              <w:ind w:left="852"/>
              <w:rPr>
                <w:lang w:val="en-US"/>
              </w:rPr>
            </w:pPr>
            <w:r w:rsidRPr="00EF555C">
              <w:rPr>
                <w:lang w:val="en-US"/>
              </w:rPr>
              <w:t>PDSCH-</w:t>
            </w:r>
            <w:proofErr w:type="spellStart"/>
            <w:r w:rsidRPr="00EF555C">
              <w:rPr>
                <w:lang w:val="en-US"/>
              </w:rPr>
              <w:t>TimeDomainResourceAllocationDCI</w:t>
            </w:r>
            <w:proofErr w:type="spellEnd"/>
            <w:r w:rsidRPr="00EF555C">
              <w:rPr>
                <w:lang w:val="en-US"/>
              </w:rPr>
              <w:t>-</w:t>
            </w:r>
            <w:r>
              <w:t>1</w:t>
            </w:r>
            <w:r w:rsidRPr="00EF555C">
              <w:rPr>
                <w:lang w:val="en-US"/>
              </w:rPr>
              <w:t>-</w:t>
            </w:r>
            <w:proofErr w:type="gramStart"/>
            <w:r>
              <w:t>3</w:t>
            </w:r>
            <w:r w:rsidRPr="00EF555C">
              <w:rPr>
                <w:lang w:val="en-US"/>
              </w:rPr>
              <w:t xml:space="preserve"> ::=</w:t>
            </w:r>
            <w:proofErr w:type="gramEnd"/>
            <w:r w:rsidRPr="00EF555C">
              <w:rPr>
                <w:lang w:val="en-US"/>
              </w:rPr>
              <w:t xml:space="preserve"> SEQUENCE (SIZE (2..4)) of INTEGER (0... maxNrofDL-Allocations-1)</w:t>
            </w:r>
          </w:p>
          <w:p w14:paraId="45DD8C4C" w14:textId="77777777" w:rsidR="00860006" w:rsidRPr="00EF555C" w:rsidRDefault="00860006">
            <w:pPr>
              <w:spacing w:after="0"/>
              <w:ind w:left="1704"/>
              <w:rPr>
                <w:i/>
                <w:lang w:val="en-US"/>
              </w:rPr>
            </w:pPr>
            <w:r w:rsidRPr="00EF555C">
              <w:rPr>
                <w:i/>
                <w:highlight w:val="yellow"/>
                <w:lang w:val="en-US"/>
              </w:rPr>
              <w:t>.... and other Type 1 B DCI field specific configurations similarly</w:t>
            </w:r>
          </w:p>
          <w:p w14:paraId="5F5C2CA1" w14:textId="77777777" w:rsidR="00860006" w:rsidRPr="00EF555C" w:rsidRDefault="00860006">
            <w:pPr>
              <w:spacing w:after="0"/>
              <w:ind w:left="852"/>
              <w:rPr>
                <w:lang w:val="en-US"/>
              </w:rPr>
            </w:pPr>
          </w:p>
          <w:p w14:paraId="6E290157" w14:textId="77777777" w:rsidR="00860006" w:rsidRPr="00EF555C" w:rsidRDefault="00860006">
            <w:pPr>
              <w:spacing w:after="0"/>
              <w:ind w:left="852"/>
              <w:rPr>
                <w:color w:val="FF0000"/>
                <w:lang w:val="en-US"/>
              </w:rPr>
            </w:pPr>
            <w:proofErr w:type="spellStart"/>
            <w:r w:rsidRPr="00EF555C">
              <w:rPr>
                <w:lang w:val="en-US"/>
              </w:rPr>
              <w:t>AntennaPorts_presence</w:t>
            </w:r>
            <w:proofErr w:type="spellEnd"/>
            <w:r w:rsidRPr="00EF555C">
              <w:rPr>
                <w:lang w:val="en-US"/>
              </w:rPr>
              <w:t xml:space="preserve">     ENUMERATED {common, cell-spec}</w:t>
            </w:r>
          </w:p>
          <w:p w14:paraId="3625532D" w14:textId="77777777" w:rsidR="00860006" w:rsidRPr="00EF555C" w:rsidRDefault="00860006">
            <w:pPr>
              <w:spacing w:after="0"/>
              <w:ind w:left="1704"/>
              <w:rPr>
                <w:i/>
                <w:lang w:val="en-US"/>
              </w:rPr>
            </w:pPr>
            <w:r w:rsidRPr="00EF555C">
              <w:rPr>
                <w:i/>
                <w:highlight w:val="yellow"/>
                <w:lang w:val="en-US"/>
              </w:rPr>
              <w:t>.... and for other Type 2 / Type 1A (i.e. common or cell-specific) DCI field configurations similarly</w:t>
            </w:r>
          </w:p>
          <w:p w14:paraId="50F4C6D4" w14:textId="77777777" w:rsidR="00860006" w:rsidRPr="00EF555C" w:rsidRDefault="00860006">
            <w:pPr>
              <w:spacing w:after="0"/>
              <w:ind w:left="852"/>
              <w:rPr>
                <w:lang w:val="en-US"/>
              </w:rPr>
            </w:pPr>
            <w:r w:rsidRPr="00EF555C">
              <w:rPr>
                <w:lang w:val="en-US"/>
              </w:rPr>
              <w:t>}</w:t>
            </w:r>
          </w:p>
          <w:p w14:paraId="597C98EB" w14:textId="77777777" w:rsidR="00860006" w:rsidRPr="00EF555C" w:rsidRDefault="00860006">
            <w:pPr>
              <w:rPr>
                <w:lang w:val="en-US"/>
              </w:rPr>
            </w:pPr>
          </w:p>
        </w:tc>
      </w:tr>
    </w:tbl>
    <w:p w14:paraId="454A6C38" w14:textId="77777777" w:rsidR="00860006" w:rsidRPr="00EF555C" w:rsidRDefault="00860006" w:rsidP="00860006">
      <w:pPr>
        <w:rPr>
          <w:lang w:val="en-US"/>
        </w:rPr>
      </w:pPr>
    </w:p>
    <w:p w14:paraId="53268486" w14:textId="77777777" w:rsidR="00860006" w:rsidRPr="005532DE" w:rsidRDefault="00860006" w:rsidP="0026123E">
      <w:pPr>
        <w:ind w:left="284"/>
        <w:jc w:val="both"/>
        <w:rPr>
          <w:b/>
        </w:rPr>
      </w:pPr>
      <w:r w:rsidRPr="007852AC">
        <w:rPr>
          <w:b/>
          <w:lang w:val="en-US"/>
        </w:rPr>
        <w:t xml:space="preserve">Proposal </w:t>
      </w:r>
      <w:r>
        <w:rPr>
          <w:b/>
        </w:rPr>
        <w:t>2</w:t>
      </w:r>
      <w:r w:rsidRPr="007852AC">
        <w:rPr>
          <w:b/>
          <w:lang w:val="en-US"/>
        </w:rPr>
        <w:t>.</w:t>
      </w:r>
      <w:r>
        <w:rPr>
          <w:b/>
        </w:rPr>
        <w:t>5</w:t>
      </w:r>
      <w:r w:rsidRPr="007852AC">
        <w:rPr>
          <w:b/>
          <w:lang w:val="en-US"/>
        </w:rPr>
        <w:t xml:space="preserve">: </w:t>
      </w:r>
      <w:r w:rsidRPr="003D1162">
        <w:t>Take the draft RRC parameter sheet attached to this contribution into account in the RRC parameter discussions during RAN1#112bis-e.</w:t>
      </w:r>
      <w:r>
        <w:rPr>
          <w:b/>
        </w:rPr>
        <w:t xml:space="preserve"> </w:t>
      </w:r>
    </w:p>
    <w:p w14:paraId="7CF6C5E4" w14:textId="2212C360" w:rsidR="00CE6BEC" w:rsidRDefault="00CE6BEC" w:rsidP="00CE6BEC">
      <w:pPr>
        <w:rPr>
          <w:b/>
          <w:bCs/>
        </w:rPr>
      </w:pPr>
    </w:p>
    <w:p w14:paraId="44DE03FB" w14:textId="0AD9777B" w:rsidR="00CE6BEC" w:rsidRDefault="00CE6BEC" w:rsidP="00CE6BEC">
      <w:pPr>
        <w:rPr>
          <w:b/>
          <w:bCs/>
        </w:rPr>
      </w:pPr>
      <w:r>
        <w:rPr>
          <w:b/>
          <w:bCs/>
        </w:rPr>
        <w:t>For UL Tx Switching</w:t>
      </w:r>
    </w:p>
    <w:p w14:paraId="53A25D36" w14:textId="16DED0A3" w:rsidR="00CE6BEC" w:rsidRPr="00A04DA5" w:rsidRDefault="00CE6BEC" w:rsidP="00CE6BEC">
      <w:pPr>
        <w:ind w:left="284"/>
      </w:pPr>
      <w:r>
        <w:rPr>
          <w:b/>
          <w:bCs/>
        </w:rPr>
        <w:t xml:space="preserve">Proposal 2.6: </w:t>
      </w:r>
      <w:r>
        <w:t>For Uplink Switching band combinations including a cell with a SUL carrier, the UE does not simultaneously transmit on two bands.</w:t>
      </w:r>
    </w:p>
    <w:p w14:paraId="49D04E9E" w14:textId="77777777" w:rsidR="00860006" w:rsidRDefault="00860006" w:rsidP="004422B1"/>
    <w:p w14:paraId="555A98A0" w14:textId="3B76807D" w:rsidR="004422B1" w:rsidRDefault="004422B1" w:rsidP="004422B1">
      <w:pPr>
        <w:pStyle w:val="Heading1"/>
      </w:pPr>
      <w:bookmarkStart w:id="8" w:name="_Toc131674073"/>
      <w:r>
        <w:lastRenderedPageBreak/>
        <w:t>B</w:t>
      </w:r>
      <w:r w:rsidR="00E35A80">
        <w:t>WP</w:t>
      </w:r>
      <w:r>
        <w:t xml:space="preserve"> without Restrictions</w:t>
      </w:r>
      <w:bookmarkEnd w:id="8"/>
    </w:p>
    <w:p w14:paraId="0F9E02E7" w14:textId="4DCF2C42" w:rsidR="004422B1" w:rsidRDefault="000C5E86" w:rsidP="00D606D4">
      <w:pPr>
        <w:pStyle w:val="Heading2"/>
        <w:ind w:left="567"/>
      </w:pPr>
      <w:bookmarkStart w:id="9" w:name="_Toc131674074"/>
      <w:r>
        <w:t>Introduction</w:t>
      </w:r>
      <w:bookmarkEnd w:id="9"/>
    </w:p>
    <w:p w14:paraId="2CF7BDD4" w14:textId="0061DA16" w:rsidR="000C5E86" w:rsidRDefault="000C5E86" w:rsidP="000C5E86">
      <w:r>
        <w:t>RAN#99 in March 2023 approved a new WID “</w:t>
      </w:r>
      <w:r w:rsidRPr="00001E3C">
        <w:t xml:space="preserve">Complete the specification support for </w:t>
      </w:r>
      <w:proofErr w:type="spellStart"/>
      <w:r w:rsidRPr="00001E3C">
        <w:t>BandWidth</w:t>
      </w:r>
      <w:proofErr w:type="spellEnd"/>
      <w:r w:rsidRPr="00001E3C">
        <w:t xml:space="preserve"> Part operation without restriction in NR</w:t>
      </w:r>
      <w:r>
        <w:t>” with the following objectives [</w:t>
      </w:r>
      <w:r w:rsidR="00037D00">
        <w:t>RP-230805</w:t>
      </w:r>
      <w:r>
        <w:t>]:</w:t>
      </w:r>
    </w:p>
    <w:tbl>
      <w:tblPr>
        <w:tblStyle w:val="TableGrid"/>
        <w:tblW w:w="0" w:type="auto"/>
        <w:tblLook w:val="04A0" w:firstRow="1" w:lastRow="0" w:firstColumn="1" w:lastColumn="0" w:noHBand="0" w:noVBand="1"/>
      </w:tblPr>
      <w:tblGrid>
        <w:gridCol w:w="9629"/>
      </w:tblGrid>
      <w:tr w:rsidR="000C5E86" w14:paraId="37E8B762" w14:textId="77777777">
        <w:tc>
          <w:tcPr>
            <w:tcW w:w="9629" w:type="dxa"/>
          </w:tcPr>
          <w:p w14:paraId="373A49F4" w14:textId="77777777" w:rsidR="000C5E86" w:rsidRPr="00001E3C" w:rsidRDefault="000C5E86" w:rsidP="000C5E86">
            <w:pPr>
              <w:numPr>
                <w:ilvl w:val="0"/>
                <w:numId w:val="16"/>
              </w:numPr>
              <w:spacing w:after="0"/>
              <w:rPr>
                <w:rFonts w:eastAsia="DengXian"/>
                <w:lang w:val="en-US" w:eastAsia="zh-CN"/>
              </w:rPr>
            </w:pPr>
            <w:r w:rsidRPr="00001E3C">
              <w:rPr>
                <w:rFonts w:eastAsia="DengXian" w:hint="eastAsia"/>
                <w:lang w:val="en-US" w:eastAsia="zh-CN"/>
              </w:rPr>
              <w:t>F</w:t>
            </w:r>
            <w:r w:rsidRPr="00001E3C">
              <w:rPr>
                <w:rFonts w:eastAsia="DengXian"/>
                <w:lang w:val="en-US" w:eastAsia="zh-CN"/>
              </w:rPr>
              <w:t xml:space="preserve">or Option A </w:t>
            </w:r>
          </w:p>
          <w:p w14:paraId="5233EA9C" w14:textId="77777777" w:rsidR="000C5E86" w:rsidRPr="00001E3C" w:rsidRDefault="000C5E86" w:rsidP="000C5E86">
            <w:pPr>
              <w:numPr>
                <w:ilvl w:val="1"/>
                <w:numId w:val="16"/>
              </w:numPr>
              <w:tabs>
                <w:tab w:val="clear" w:pos="1080"/>
              </w:tabs>
              <w:spacing w:after="0"/>
              <w:ind w:left="877" w:hanging="284"/>
              <w:rPr>
                <w:rFonts w:eastAsia="DengXian"/>
                <w:lang w:val="en-US" w:eastAsia="zh-CN"/>
              </w:rPr>
            </w:pPr>
            <w:r w:rsidRPr="00001E3C">
              <w:rPr>
                <w:rFonts w:eastAsia="DengXian"/>
                <w:lang w:val="en-US" w:eastAsia="zh-CN"/>
              </w:rPr>
              <w:t>Study and specify if any clarifications of the existing requirements are needed, e.g., applicability of requirements, conditions of gap configuration etc. (RAN4)</w:t>
            </w:r>
          </w:p>
          <w:p w14:paraId="2CBC3BC3" w14:textId="77777777" w:rsidR="000C5E86" w:rsidRPr="00001E3C" w:rsidRDefault="000C5E86" w:rsidP="000C5E86">
            <w:pPr>
              <w:numPr>
                <w:ilvl w:val="0"/>
                <w:numId w:val="16"/>
              </w:numPr>
              <w:spacing w:after="0"/>
              <w:rPr>
                <w:rFonts w:eastAsia="DengXian"/>
                <w:lang w:val="en-US" w:eastAsia="zh-CN"/>
              </w:rPr>
            </w:pPr>
            <w:r w:rsidRPr="00001E3C">
              <w:rPr>
                <w:rFonts w:eastAsia="DengXian"/>
                <w:lang w:val="en-US" w:eastAsia="zh-CN"/>
              </w:rPr>
              <w:t>For Option B-1-1</w:t>
            </w:r>
          </w:p>
          <w:p w14:paraId="4C4D808E" w14:textId="77777777" w:rsidR="000C5E86" w:rsidRPr="00001E3C" w:rsidRDefault="000C5E86" w:rsidP="000C5E86">
            <w:pPr>
              <w:numPr>
                <w:ilvl w:val="1"/>
                <w:numId w:val="16"/>
              </w:numPr>
              <w:tabs>
                <w:tab w:val="clear" w:pos="1080"/>
              </w:tabs>
              <w:spacing w:after="0"/>
              <w:ind w:left="877" w:hanging="284"/>
              <w:rPr>
                <w:rFonts w:eastAsia="DengXian"/>
                <w:lang w:val="en-US" w:eastAsia="zh-CN"/>
              </w:rPr>
            </w:pPr>
            <w:r w:rsidRPr="00001E3C">
              <w:rPr>
                <w:rFonts w:eastAsia="DengXian"/>
                <w:lang w:val="en-US" w:eastAsia="zh-CN"/>
              </w:rPr>
              <w:t>Specify support of BM/RLM/BFD based on SSB outside the active BWP without interruptions (RAN4, RAN2, RAN1)</w:t>
            </w:r>
          </w:p>
          <w:p w14:paraId="5449A3D2" w14:textId="77777777" w:rsidR="000C5E86" w:rsidRPr="00001E3C" w:rsidRDefault="000C5E86" w:rsidP="000C5E86">
            <w:pPr>
              <w:numPr>
                <w:ilvl w:val="0"/>
                <w:numId w:val="16"/>
              </w:numPr>
              <w:spacing w:after="0"/>
              <w:rPr>
                <w:lang w:val="en-US"/>
              </w:rPr>
            </w:pPr>
            <w:bookmarkStart w:id="10" w:name="_Hlk130562286"/>
            <w:r w:rsidRPr="00001E3C">
              <w:rPr>
                <w:rFonts w:eastAsia="DengXian" w:hint="eastAsia"/>
                <w:lang w:val="en-US" w:eastAsia="zh-CN"/>
              </w:rPr>
              <w:t>F</w:t>
            </w:r>
            <w:r w:rsidRPr="00001E3C">
              <w:rPr>
                <w:rFonts w:eastAsia="DengXian"/>
                <w:lang w:val="en-US" w:eastAsia="zh-CN"/>
              </w:rPr>
              <w:t xml:space="preserve">or Option C </w:t>
            </w:r>
          </w:p>
          <w:p w14:paraId="281EA022" w14:textId="77777777" w:rsidR="000C5E86" w:rsidRPr="00001E3C" w:rsidRDefault="000C5E86" w:rsidP="000C5E86">
            <w:pPr>
              <w:numPr>
                <w:ilvl w:val="1"/>
                <w:numId w:val="16"/>
              </w:numPr>
              <w:tabs>
                <w:tab w:val="clear" w:pos="1080"/>
              </w:tabs>
              <w:spacing w:after="0"/>
              <w:ind w:left="877" w:hanging="284"/>
              <w:rPr>
                <w:rFonts w:eastAsia="DengXian"/>
                <w:lang w:val="en-US" w:eastAsia="zh-CN"/>
              </w:rPr>
            </w:pPr>
            <w:r w:rsidRPr="00001E3C">
              <w:rPr>
                <w:rFonts w:eastAsia="DengXian"/>
                <w:lang w:val="en-US" w:eastAsia="zh-CN"/>
              </w:rPr>
              <w:t>Specify support of BM/RLM/BFD based on NCD-SSB within active BWP for non-</w:t>
            </w:r>
            <w:proofErr w:type="spellStart"/>
            <w:r w:rsidRPr="00001E3C">
              <w:rPr>
                <w:rFonts w:eastAsia="DengXian"/>
                <w:lang w:val="en-US" w:eastAsia="zh-CN"/>
              </w:rPr>
              <w:t>RedCap</w:t>
            </w:r>
            <w:proofErr w:type="spellEnd"/>
            <w:r w:rsidRPr="00001E3C">
              <w:rPr>
                <w:rFonts w:eastAsia="DengXian"/>
                <w:lang w:val="en-US" w:eastAsia="zh-CN"/>
              </w:rPr>
              <w:t xml:space="preserve"> UEs (RAN4, RAN2, RAN1)</w:t>
            </w:r>
          </w:p>
          <w:bookmarkEnd w:id="10"/>
          <w:p w14:paraId="39F200F5" w14:textId="77777777" w:rsidR="000C5E86" w:rsidRPr="00001E3C" w:rsidRDefault="000C5E86" w:rsidP="000C5E86">
            <w:pPr>
              <w:numPr>
                <w:ilvl w:val="0"/>
                <w:numId w:val="16"/>
              </w:numPr>
              <w:spacing w:after="0"/>
              <w:rPr>
                <w:lang w:val="en-US"/>
              </w:rPr>
            </w:pPr>
            <w:r w:rsidRPr="00001E3C">
              <w:rPr>
                <w:rFonts w:eastAsia="DengXian" w:hint="eastAsia"/>
                <w:lang w:val="en-US" w:eastAsia="zh-CN"/>
              </w:rPr>
              <w:t>F</w:t>
            </w:r>
            <w:r w:rsidRPr="00001E3C">
              <w:rPr>
                <w:rFonts w:eastAsia="DengXian"/>
                <w:lang w:val="en-US" w:eastAsia="zh-CN"/>
              </w:rPr>
              <w:t xml:space="preserve">or Option B-1-2 </w:t>
            </w:r>
          </w:p>
          <w:p w14:paraId="141B9138" w14:textId="77777777" w:rsidR="000C5E86" w:rsidRPr="00001E3C" w:rsidRDefault="000C5E86" w:rsidP="000C5E86">
            <w:pPr>
              <w:numPr>
                <w:ilvl w:val="1"/>
                <w:numId w:val="16"/>
              </w:numPr>
              <w:tabs>
                <w:tab w:val="clear" w:pos="1080"/>
              </w:tabs>
              <w:spacing w:after="0"/>
              <w:ind w:left="877" w:hanging="284"/>
              <w:rPr>
                <w:lang w:val="en-US"/>
              </w:rPr>
            </w:pPr>
            <w:r w:rsidRPr="00001E3C">
              <w:rPr>
                <w:rFonts w:eastAsia="DengXian" w:hint="eastAsia"/>
                <w:lang w:val="en-US" w:eastAsia="zh-CN"/>
              </w:rPr>
              <w:t>S</w:t>
            </w:r>
            <w:r w:rsidRPr="00001E3C">
              <w:rPr>
                <w:rFonts w:eastAsia="DengXian"/>
                <w:lang w:val="en-US" w:eastAsia="zh-CN"/>
              </w:rPr>
              <w:t>pecify support of BM/RLM/BFD based on SSB outside the active BWP with interruptions with the following conditions (RAN4, RAN2, RAN1):</w:t>
            </w:r>
          </w:p>
          <w:p w14:paraId="009EDF80" w14:textId="77777777" w:rsidR="000C5E86" w:rsidRPr="00001E3C" w:rsidRDefault="000C5E86" w:rsidP="000C5E86">
            <w:pPr>
              <w:pStyle w:val="ListParagraph"/>
              <w:numPr>
                <w:ilvl w:val="2"/>
                <w:numId w:val="16"/>
              </w:numPr>
              <w:tabs>
                <w:tab w:val="clear" w:pos="1800"/>
              </w:tabs>
              <w:spacing w:after="120" w:line="259" w:lineRule="auto"/>
              <w:ind w:left="1302" w:hanging="218"/>
              <w:contextualSpacing w:val="0"/>
              <w:jc w:val="both"/>
              <w:rPr>
                <w:color w:val="000000"/>
                <w:sz w:val="20"/>
                <w:szCs w:val="20"/>
                <w:lang w:val="en-US"/>
              </w:rPr>
            </w:pPr>
            <w:r w:rsidRPr="00001E3C">
              <w:rPr>
                <w:color w:val="000000"/>
                <w:sz w:val="20"/>
                <w:szCs w:val="20"/>
                <w:lang w:val="en-US"/>
              </w:rPr>
              <w:t>The UE shall be allowed to use B-1-2 only if there is no CSI-RS, no NCD SSB and no CD SSB configured for RLM/BM/BFD in the active BWP of the corresponding carrier(s) to be measured; and</w:t>
            </w:r>
          </w:p>
          <w:p w14:paraId="69F0CFEB" w14:textId="77777777" w:rsidR="000C5E86" w:rsidRPr="00001E3C" w:rsidRDefault="000C5E86" w:rsidP="000C5E86">
            <w:pPr>
              <w:pStyle w:val="ListParagraph"/>
              <w:numPr>
                <w:ilvl w:val="2"/>
                <w:numId w:val="16"/>
              </w:numPr>
              <w:tabs>
                <w:tab w:val="clear" w:pos="1800"/>
              </w:tabs>
              <w:spacing w:after="120" w:line="259" w:lineRule="auto"/>
              <w:ind w:left="1302" w:hanging="218"/>
              <w:contextualSpacing w:val="0"/>
              <w:rPr>
                <w:color w:val="000000"/>
                <w:sz w:val="20"/>
                <w:szCs w:val="20"/>
                <w:lang w:val="en-US"/>
              </w:rPr>
            </w:pPr>
            <w:r w:rsidRPr="00001E3C">
              <w:rPr>
                <w:color w:val="000000"/>
                <w:sz w:val="20"/>
                <w:szCs w:val="20"/>
                <w:lang w:val="en-US"/>
              </w:rPr>
              <w:t xml:space="preserve">UE shall support option (C) NCD-SSB (subject to </w:t>
            </w:r>
            <w:proofErr w:type="spellStart"/>
            <w:r w:rsidRPr="00001E3C">
              <w:rPr>
                <w:color w:val="000000"/>
                <w:sz w:val="20"/>
                <w:szCs w:val="20"/>
                <w:lang w:val="en-US"/>
              </w:rPr>
              <w:t>IoDT</w:t>
            </w:r>
            <w:proofErr w:type="spellEnd"/>
            <w:r w:rsidRPr="00001E3C">
              <w:rPr>
                <w:color w:val="000000"/>
                <w:sz w:val="20"/>
                <w:szCs w:val="20"/>
                <w:lang w:val="en-US"/>
              </w:rPr>
              <w:t xml:space="preserve"> availability). </w:t>
            </w:r>
          </w:p>
          <w:p w14:paraId="566560D5" w14:textId="77777777" w:rsidR="000C5E86" w:rsidRPr="00001E3C" w:rsidRDefault="000C5E86" w:rsidP="000C5E86">
            <w:pPr>
              <w:numPr>
                <w:ilvl w:val="1"/>
                <w:numId w:val="16"/>
              </w:numPr>
              <w:tabs>
                <w:tab w:val="clear" w:pos="1080"/>
              </w:tabs>
              <w:spacing w:after="0"/>
              <w:ind w:left="877" w:hanging="284"/>
              <w:rPr>
                <w:lang w:val="en-US"/>
              </w:rPr>
            </w:pPr>
            <w:r w:rsidRPr="00001E3C">
              <w:rPr>
                <w:rFonts w:eastAsia="DengXian"/>
                <w:lang w:val="en-US" w:eastAsia="zh-CN"/>
              </w:rPr>
              <w:t>The interruption related requirements will be decided and specified in RAN4.</w:t>
            </w:r>
          </w:p>
          <w:p w14:paraId="0A40B75B" w14:textId="77777777" w:rsidR="000C5E86" w:rsidRPr="00001E3C" w:rsidRDefault="000C5E86">
            <w:pPr>
              <w:spacing w:after="0"/>
              <w:rPr>
                <w:bCs/>
                <w:lang w:eastAsia="ja-JP"/>
              </w:rPr>
            </w:pPr>
          </w:p>
          <w:p w14:paraId="6FC6C7B7" w14:textId="77777777" w:rsidR="000C5E86" w:rsidRDefault="000C5E86">
            <w:pPr>
              <w:spacing w:after="0"/>
            </w:pPr>
            <w:r w:rsidRPr="00001E3C">
              <w:rPr>
                <w:rFonts w:eastAsia="Microsoft YaHei"/>
              </w:rPr>
              <w:t xml:space="preserve">The expected RAN2 impacts are the RRC configuration signalling for the above options, and the capability </w:t>
            </w:r>
          </w:p>
        </w:tc>
      </w:tr>
    </w:tbl>
    <w:p w14:paraId="75D006D6" w14:textId="77777777" w:rsidR="000C5E86" w:rsidRDefault="000C5E86" w:rsidP="000C5E86"/>
    <w:p w14:paraId="48A33096" w14:textId="77777777" w:rsidR="000C5E86" w:rsidRDefault="000C5E86" w:rsidP="000C5E86">
      <w:r>
        <w:t xml:space="preserve">The different options are </w:t>
      </w:r>
      <w:proofErr w:type="gramStart"/>
      <w:r>
        <w:t>e.g.</w:t>
      </w:r>
      <w:proofErr w:type="gramEnd"/>
      <w:r>
        <w:t xml:space="preserve"> captured in the WID’s justification section:</w:t>
      </w:r>
    </w:p>
    <w:tbl>
      <w:tblPr>
        <w:tblStyle w:val="TableGrid"/>
        <w:tblW w:w="0" w:type="auto"/>
        <w:tblLook w:val="04A0" w:firstRow="1" w:lastRow="0" w:firstColumn="1" w:lastColumn="0" w:noHBand="0" w:noVBand="1"/>
      </w:tblPr>
      <w:tblGrid>
        <w:gridCol w:w="9629"/>
      </w:tblGrid>
      <w:tr w:rsidR="000C5E86" w14:paraId="15FEE5F2" w14:textId="77777777">
        <w:tc>
          <w:tcPr>
            <w:tcW w:w="9629" w:type="dxa"/>
          </w:tcPr>
          <w:p w14:paraId="378BB340" w14:textId="77777777" w:rsidR="000C5E86" w:rsidRPr="00001E3C" w:rsidRDefault="000C5E86" w:rsidP="000C5E86">
            <w:pPr>
              <w:pStyle w:val="ListParagraph"/>
              <w:numPr>
                <w:ilvl w:val="0"/>
                <w:numId w:val="17"/>
              </w:numPr>
              <w:spacing w:after="120" w:line="259" w:lineRule="auto"/>
              <w:ind w:left="451"/>
              <w:contextualSpacing w:val="0"/>
              <w:rPr>
                <w:color w:val="000000"/>
                <w:sz w:val="20"/>
                <w:szCs w:val="20"/>
                <w:lang w:val="en-US"/>
              </w:rPr>
            </w:pPr>
            <w:r w:rsidRPr="00001E3C">
              <w:rPr>
                <w:color w:val="000000"/>
                <w:sz w:val="20"/>
                <w:szCs w:val="20"/>
                <w:lang w:val="en-US"/>
              </w:rPr>
              <w:t>Option A) Perform BM/RLM/BFD based on CSI-RS within active BWP</w:t>
            </w:r>
          </w:p>
          <w:p w14:paraId="0568600A" w14:textId="77777777" w:rsidR="000C5E86" w:rsidRPr="00001E3C" w:rsidRDefault="000C5E86" w:rsidP="000C5E86">
            <w:pPr>
              <w:pStyle w:val="ListParagraph"/>
              <w:numPr>
                <w:ilvl w:val="0"/>
                <w:numId w:val="17"/>
              </w:numPr>
              <w:spacing w:after="120" w:line="259" w:lineRule="auto"/>
              <w:ind w:left="451"/>
              <w:contextualSpacing w:val="0"/>
              <w:rPr>
                <w:color w:val="000000"/>
                <w:sz w:val="20"/>
                <w:szCs w:val="20"/>
                <w:lang w:val="en-US"/>
              </w:rPr>
            </w:pPr>
            <w:r w:rsidRPr="00001E3C">
              <w:rPr>
                <w:color w:val="000000"/>
                <w:sz w:val="20"/>
                <w:szCs w:val="20"/>
                <w:lang w:val="en-US"/>
              </w:rPr>
              <w:t>Option B) Perform BM/RLM/BFD based on SSB outside active BWP</w:t>
            </w:r>
          </w:p>
          <w:p w14:paraId="1039258B" w14:textId="77777777" w:rsidR="000C5E86" w:rsidRPr="00001E3C" w:rsidRDefault="000C5E86" w:rsidP="000C5E86">
            <w:pPr>
              <w:pStyle w:val="ListParagraph"/>
              <w:numPr>
                <w:ilvl w:val="1"/>
                <w:numId w:val="17"/>
              </w:numPr>
              <w:spacing w:after="120" w:line="259" w:lineRule="auto"/>
              <w:ind w:left="877" w:hanging="298"/>
              <w:contextualSpacing w:val="0"/>
              <w:rPr>
                <w:color w:val="000000"/>
                <w:sz w:val="20"/>
                <w:szCs w:val="20"/>
                <w:lang w:val="en-US"/>
              </w:rPr>
            </w:pPr>
            <w:r w:rsidRPr="00001E3C">
              <w:rPr>
                <w:color w:val="000000"/>
                <w:sz w:val="20"/>
                <w:szCs w:val="20"/>
                <w:lang w:val="en-US"/>
              </w:rPr>
              <w:t>Option B-1) UE’s capability not requiring additional measurement gap for BM/RLM/BFD</w:t>
            </w:r>
          </w:p>
          <w:p w14:paraId="7B620B07" w14:textId="77777777" w:rsidR="000C5E86" w:rsidRPr="00001E3C" w:rsidRDefault="000C5E86" w:rsidP="000C5E86">
            <w:pPr>
              <w:pStyle w:val="ListParagraph"/>
              <w:numPr>
                <w:ilvl w:val="2"/>
                <w:numId w:val="17"/>
              </w:numPr>
              <w:spacing w:after="120" w:line="259" w:lineRule="auto"/>
              <w:ind w:left="1444"/>
              <w:contextualSpacing w:val="0"/>
              <w:rPr>
                <w:color w:val="000000"/>
                <w:sz w:val="20"/>
                <w:szCs w:val="20"/>
                <w:lang w:val="en-US"/>
              </w:rPr>
            </w:pPr>
            <w:r w:rsidRPr="00001E3C">
              <w:rPr>
                <w:rFonts w:hint="eastAsia"/>
                <w:color w:val="000000"/>
                <w:sz w:val="20"/>
                <w:szCs w:val="20"/>
                <w:lang w:val="en-US"/>
              </w:rPr>
              <w:t>O</w:t>
            </w:r>
            <w:r w:rsidRPr="00001E3C">
              <w:rPr>
                <w:color w:val="000000"/>
                <w:sz w:val="20"/>
                <w:szCs w:val="20"/>
                <w:lang w:val="en-US"/>
              </w:rPr>
              <w:t>ption B-1-1) Using larger BW covering SSB outside active BWP without interruptions</w:t>
            </w:r>
          </w:p>
          <w:p w14:paraId="7B4DFAF5" w14:textId="77777777" w:rsidR="000C5E86" w:rsidRPr="00001E3C" w:rsidRDefault="000C5E86" w:rsidP="000C5E86">
            <w:pPr>
              <w:pStyle w:val="ListParagraph"/>
              <w:numPr>
                <w:ilvl w:val="2"/>
                <w:numId w:val="17"/>
              </w:numPr>
              <w:spacing w:after="120" w:line="259" w:lineRule="auto"/>
              <w:ind w:left="1444"/>
              <w:contextualSpacing w:val="0"/>
              <w:rPr>
                <w:color w:val="000000"/>
                <w:sz w:val="20"/>
                <w:szCs w:val="20"/>
                <w:lang w:val="en-US"/>
              </w:rPr>
            </w:pPr>
            <w:r w:rsidRPr="00001E3C">
              <w:rPr>
                <w:rFonts w:hint="eastAsia"/>
                <w:color w:val="000000"/>
                <w:sz w:val="20"/>
                <w:szCs w:val="20"/>
                <w:lang w:val="en-US"/>
              </w:rPr>
              <w:t>O</w:t>
            </w:r>
            <w:r w:rsidRPr="00001E3C">
              <w:rPr>
                <w:color w:val="000000"/>
                <w:sz w:val="20"/>
                <w:szCs w:val="20"/>
                <w:lang w:val="en-US"/>
              </w:rPr>
              <w:t>ption B-1-2) Using larger BW covering SSB outside active BWP with interruptions</w:t>
            </w:r>
          </w:p>
          <w:p w14:paraId="79A18D19" w14:textId="77777777" w:rsidR="000C5E86" w:rsidRPr="00001E3C" w:rsidRDefault="000C5E86" w:rsidP="000C5E86">
            <w:pPr>
              <w:pStyle w:val="ListParagraph"/>
              <w:numPr>
                <w:ilvl w:val="1"/>
                <w:numId w:val="17"/>
              </w:numPr>
              <w:spacing w:after="120" w:line="259" w:lineRule="auto"/>
              <w:ind w:left="877" w:hanging="298"/>
              <w:contextualSpacing w:val="0"/>
              <w:rPr>
                <w:color w:val="000000"/>
                <w:sz w:val="20"/>
                <w:szCs w:val="20"/>
                <w:lang w:val="en-US"/>
              </w:rPr>
            </w:pPr>
            <w:r w:rsidRPr="00001E3C">
              <w:rPr>
                <w:color w:val="000000"/>
                <w:sz w:val="20"/>
                <w:szCs w:val="20"/>
                <w:lang w:val="en-US"/>
              </w:rPr>
              <w:t>Option B-2) BM/RLM/BFD on SSB outside BWP within measurement gaps</w:t>
            </w:r>
          </w:p>
          <w:p w14:paraId="45AF0147" w14:textId="77777777" w:rsidR="000C5E86" w:rsidRPr="00001E3C" w:rsidRDefault="000C5E86" w:rsidP="000C5E86">
            <w:pPr>
              <w:pStyle w:val="ListParagraph"/>
              <w:numPr>
                <w:ilvl w:val="2"/>
                <w:numId w:val="17"/>
              </w:numPr>
              <w:spacing w:after="120" w:line="259" w:lineRule="auto"/>
              <w:ind w:left="1444"/>
              <w:contextualSpacing w:val="0"/>
              <w:rPr>
                <w:color w:val="000000"/>
                <w:sz w:val="20"/>
                <w:szCs w:val="20"/>
                <w:lang w:val="en-US"/>
              </w:rPr>
            </w:pPr>
            <w:r w:rsidRPr="00001E3C">
              <w:rPr>
                <w:rFonts w:hint="eastAsia"/>
                <w:color w:val="000000"/>
                <w:sz w:val="20"/>
                <w:szCs w:val="20"/>
                <w:lang w:val="en-US"/>
              </w:rPr>
              <w:t>O</w:t>
            </w:r>
            <w:r w:rsidRPr="00001E3C">
              <w:rPr>
                <w:color w:val="000000"/>
                <w:sz w:val="20"/>
                <w:szCs w:val="20"/>
                <w:lang w:val="en-US"/>
              </w:rPr>
              <w:t>ption B-2-2) Dedicated MG or NCSG for RLM/BFD/BM measurements</w:t>
            </w:r>
          </w:p>
          <w:p w14:paraId="65D0CABF" w14:textId="77777777" w:rsidR="000C5E86" w:rsidRPr="00001E3C" w:rsidRDefault="000C5E86" w:rsidP="000C5E86">
            <w:pPr>
              <w:pStyle w:val="ListParagraph"/>
              <w:numPr>
                <w:ilvl w:val="0"/>
                <w:numId w:val="17"/>
              </w:numPr>
              <w:spacing w:after="120" w:line="259" w:lineRule="auto"/>
              <w:ind w:left="451"/>
              <w:contextualSpacing w:val="0"/>
              <w:rPr>
                <w:color w:val="000000"/>
                <w:lang w:val="en-US"/>
              </w:rPr>
            </w:pPr>
            <w:r w:rsidRPr="00001E3C">
              <w:rPr>
                <w:color w:val="000000"/>
                <w:sz w:val="20"/>
                <w:szCs w:val="20"/>
                <w:lang w:val="en-US"/>
              </w:rPr>
              <w:t>Option C) NCD-SSB approach which would work with existing UE hardware architectures (FG6-1) and be compatible with existing RAN4 specifications for BM/RLM/BFD</w:t>
            </w:r>
          </w:p>
        </w:tc>
      </w:tr>
    </w:tbl>
    <w:p w14:paraId="6EC81F3F" w14:textId="1DF614DF" w:rsidR="000C5E86" w:rsidRDefault="000C5E86" w:rsidP="000C5E86"/>
    <w:p w14:paraId="76DD3293" w14:textId="77777777" w:rsidR="000C5E86" w:rsidRPr="00056BDE" w:rsidRDefault="000C5E86" w:rsidP="000C5E86"/>
    <w:p w14:paraId="1EEA19A1" w14:textId="77777777" w:rsidR="000C5E86" w:rsidRDefault="000C5E86" w:rsidP="00D606D4">
      <w:pPr>
        <w:pStyle w:val="Heading2"/>
        <w:ind w:left="567"/>
      </w:pPr>
      <w:bookmarkStart w:id="11" w:name="_Hlk510705081"/>
      <w:bookmarkStart w:id="12" w:name="_Toc131674075"/>
      <w:r>
        <w:t>Discussion</w:t>
      </w:r>
      <w:bookmarkEnd w:id="12"/>
    </w:p>
    <w:p w14:paraId="15E60271" w14:textId="77777777" w:rsidR="000C5E86" w:rsidRDefault="000C5E86" w:rsidP="000C5E86">
      <w:pPr>
        <w:pStyle w:val="Heading3"/>
      </w:pPr>
      <w:bookmarkStart w:id="13" w:name="_Toc131674076"/>
      <w:r>
        <w:t>Option A</w:t>
      </w:r>
      <w:bookmarkEnd w:id="13"/>
    </w:p>
    <w:p w14:paraId="33F8716F" w14:textId="77777777" w:rsidR="000C5E86" w:rsidRDefault="000C5E86" w:rsidP="000C5E86">
      <w:r>
        <w:t xml:space="preserve">From RAN1 specifications’ perspective Option A is already complete. </w:t>
      </w:r>
      <w:proofErr w:type="gramStart"/>
      <w:r>
        <w:t>Also</w:t>
      </w:r>
      <w:proofErr w:type="gramEnd"/>
      <w:r>
        <w:t xml:space="preserve"> the WID has no task for RAN1 on option A.</w:t>
      </w:r>
    </w:p>
    <w:p w14:paraId="5D2474A2" w14:textId="7AB39830" w:rsidR="000C5E86" w:rsidRDefault="000C5E86" w:rsidP="000C5E86">
      <w:r>
        <w:rPr>
          <w:b/>
          <w:bCs/>
        </w:rPr>
        <w:t xml:space="preserve">Observation </w:t>
      </w:r>
      <w:r w:rsidR="008C6817">
        <w:rPr>
          <w:b/>
        </w:rPr>
        <w:t>3.</w:t>
      </w:r>
      <w:r>
        <w:rPr>
          <w:b/>
          <w:bCs/>
        </w:rPr>
        <w:t xml:space="preserve">1: </w:t>
      </w:r>
      <w:r>
        <w:t>No RAN1 work needed for option A</w:t>
      </w:r>
    </w:p>
    <w:p w14:paraId="5A9B455D" w14:textId="77777777" w:rsidR="000C5E86" w:rsidRDefault="000C5E86" w:rsidP="000C5E86"/>
    <w:p w14:paraId="11C0EAD0" w14:textId="77777777" w:rsidR="000C5E86" w:rsidRPr="000C5E86" w:rsidRDefault="000C5E86" w:rsidP="000C5E86">
      <w:pPr>
        <w:pStyle w:val="Heading3"/>
      </w:pPr>
      <w:bookmarkStart w:id="14" w:name="_Toc131674077"/>
      <w:r w:rsidRPr="000C5E86">
        <w:lastRenderedPageBreak/>
        <w:t>Options B-1-1 and B-1-2</w:t>
      </w:r>
      <w:bookmarkEnd w:id="14"/>
    </w:p>
    <w:p w14:paraId="30FCE1DD" w14:textId="77777777" w:rsidR="000C5E86" w:rsidRDefault="000C5E86" w:rsidP="000C5E86">
      <w:r>
        <w:t>From RAN1 functionality perspective the two options appear the same. Even fact that the B-1-2 UE may interrupt receiving the active BWP when it is monitoring the SSB, this will be covered by the RAN4 requirements, and does not lead to any functional deviation from B-1-1 that would need to be visible in the RAN1 specifications.</w:t>
      </w:r>
    </w:p>
    <w:p w14:paraId="7071ACE1" w14:textId="468E4F3D" w:rsidR="000C5E86" w:rsidRDefault="000C5E86" w:rsidP="000C5E86">
      <w:r>
        <w:rPr>
          <w:b/>
          <w:bCs/>
        </w:rPr>
        <w:t xml:space="preserve">Observation </w:t>
      </w:r>
      <w:r w:rsidR="008C6817">
        <w:rPr>
          <w:b/>
        </w:rPr>
        <w:t>3.</w:t>
      </w:r>
      <w:r>
        <w:rPr>
          <w:b/>
          <w:bCs/>
        </w:rPr>
        <w:t xml:space="preserve">2: </w:t>
      </w:r>
      <w:r>
        <w:t>Option B-1-1 and B-1-2 look the same in RAN1 specifications and the difference lies within the RAN4 specifications.</w:t>
      </w:r>
    </w:p>
    <w:p w14:paraId="54022C86" w14:textId="77777777" w:rsidR="000C5E86" w:rsidRDefault="000C5E86" w:rsidP="000C5E86">
      <w:r>
        <w:t xml:space="preserve">RAN1 </w:t>
      </w:r>
      <w:proofErr w:type="spellStart"/>
      <w:r>
        <w:t>specificaiton</w:t>
      </w:r>
      <w:proofErr w:type="spellEnd"/>
      <w:r>
        <w:t xml:space="preserve"> impact of options B-1-1 and B-1-2 are very limited. The following modification suffices for 38.213:</w:t>
      </w:r>
    </w:p>
    <w:p w14:paraId="7272E306" w14:textId="1E3FEDFE" w:rsidR="000C5E86" w:rsidRPr="00893349" w:rsidRDefault="000C5E86" w:rsidP="000C5E86">
      <w:r>
        <w:rPr>
          <w:b/>
          <w:bCs/>
        </w:rPr>
        <w:t xml:space="preserve">Proposal </w:t>
      </w:r>
      <w:r w:rsidR="008C6817">
        <w:rPr>
          <w:b/>
        </w:rPr>
        <w:t>3.</w:t>
      </w:r>
      <w:r>
        <w:rPr>
          <w:b/>
          <w:bCs/>
        </w:rPr>
        <w:t xml:space="preserve">1: </w:t>
      </w:r>
      <w:r>
        <w:t>Agree to the following text proposal for introduction of options B-1-1 and B-1-2:</w:t>
      </w:r>
    </w:p>
    <w:tbl>
      <w:tblPr>
        <w:tblStyle w:val="TableGrid"/>
        <w:tblW w:w="0" w:type="auto"/>
        <w:tblLook w:val="04A0" w:firstRow="1" w:lastRow="0" w:firstColumn="1" w:lastColumn="0" w:noHBand="0" w:noVBand="1"/>
      </w:tblPr>
      <w:tblGrid>
        <w:gridCol w:w="9629"/>
      </w:tblGrid>
      <w:tr w:rsidR="000C5E86" w14:paraId="03D79E88" w14:textId="77777777">
        <w:tc>
          <w:tcPr>
            <w:tcW w:w="9629" w:type="dxa"/>
          </w:tcPr>
          <w:p w14:paraId="3C7C4EEC" w14:textId="77777777" w:rsidR="000C5E86" w:rsidRPr="000C5E86" w:rsidRDefault="000C5E86" w:rsidP="000C5E86">
            <w:pPr>
              <w:pBdr>
                <w:top w:val="single" w:sz="12" w:space="3" w:color="auto"/>
              </w:pBdr>
              <w:rPr>
                <w:rFonts w:ascii="Arial" w:hAnsi="Arial" w:cs="Arial"/>
                <w:sz w:val="36"/>
                <w:szCs w:val="36"/>
              </w:rPr>
            </w:pPr>
            <w:r w:rsidRPr="000C5E86">
              <w:rPr>
                <w:rFonts w:ascii="Arial" w:hAnsi="Arial" w:cs="Arial"/>
                <w:sz w:val="36"/>
                <w:szCs w:val="36"/>
              </w:rPr>
              <w:t>5</w:t>
            </w:r>
            <w:r w:rsidRPr="000C5E86">
              <w:rPr>
                <w:rFonts w:ascii="Arial" w:hAnsi="Arial" w:cs="Arial"/>
                <w:sz w:val="36"/>
                <w:szCs w:val="36"/>
              </w:rPr>
              <w:tab/>
              <w:t>Radio link monitoring</w:t>
            </w:r>
          </w:p>
          <w:p w14:paraId="07EC8363" w14:textId="7E5E865D" w:rsidR="000C5E86" w:rsidRDefault="000C5E86">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clause 12,</w:t>
            </w:r>
            <w:r w:rsidRPr="00B916EC">
              <w:rPr>
                <w:lang w:eastAsia="ko-KR"/>
              </w:rPr>
              <w:t xml:space="preserve"> on the primary cell</w:t>
            </w:r>
            <w:r w:rsidRPr="00B916EC">
              <w:t>.</w:t>
            </w:r>
            <w:r>
              <w:t xml:space="preserve"> </w:t>
            </w:r>
          </w:p>
          <w:p w14:paraId="177923AA" w14:textId="77777777" w:rsidR="000C5E86" w:rsidRPr="00291821" w:rsidRDefault="000C5E86">
            <w:pPr>
              <w:ind w:left="457" w:hanging="173"/>
              <w:rPr>
                <w:color w:val="FF0000"/>
                <w:u w:val="single"/>
                <w:lang w:eastAsia="ja-JP"/>
              </w:rPr>
            </w:pPr>
            <w:r w:rsidRPr="00291821">
              <w:rPr>
                <w:color w:val="FF0000"/>
                <w:u w:val="single"/>
              </w:rPr>
              <w:t>-</w:t>
            </w:r>
            <w:r w:rsidRPr="00291821">
              <w:rPr>
                <w:color w:val="FF0000"/>
                <w:u w:val="single"/>
              </w:rPr>
              <w:tab/>
            </w:r>
            <w:r w:rsidRPr="00291821">
              <w:rPr>
                <w:color w:val="FF0000"/>
                <w:u w:val="single"/>
                <w:lang w:eastAsia="ja-JP"/>
              </w:rPr>
              <w:t>If the UE indicates capability [</w:t>
            </w:r>
            <w:r w:rsidRPr="00291821">
              <w:rPr>
                <w:i/>
                <w:iCs/>
                <w:color w:val="FF0000"/>
                <w:u w:val="single"/>
                <w:lang w:eastAsia="ja-JP"/>
              </w:rPr>
              <w:t>bwp-WithoutRestriction-B1-1</w:t>
            </w:r>
            <w:r w:rsidRPr="00291821">
              <w:rPr>
                <w:color w:val="FF0000"/>
                <w:u w:val="single"/>
                <w:lang w:eastAsia="ja-JP"/>
              </w:rPr>
              <w:t>] or [</w:t>
            </w:r>
            <w:r w:rsidRPr="00291821">
              <w:rPr>
                <w:i/>
                <w:iCs/>
                <w:color w:val="FF0000"/>
                <w:u w:val="single"/>
                <w:lang w:eastAsia="ja-JP"/>
              </w:rPr>
              <w:t>bwp-WithoutRestriction-B1-2</w:t>
            </w:r>
            <w:r w:rsidRPr="00291821">
              <w:rPr>
                <w:color w:val="FF0000"/>
                <w:u w:val="single"/>
                <w:lang w:eastAsia="ja-JP"/>
              </w:rPr>
              <w:t>], the SS/PBCH block can be located outside the active DL BWP.</w:t>
            </w:r>
          </w:p>
          <w:p w14:paraId="1D59FB2A" w14:textId="77777777" w:rsidR="000C5E86" w:rsidRPr="001243C1" w:rsidRDefault="000C5E86" w:rsidP="00286C1C">
            <w:pPr>
              <w:ind w:left="457" w:hanging="173"/>
              <w:rPr>
                <w:lang w:val="en-US"/>
              </w:rPr>
            </w:pPr>
            <w:r w:rsidRPr="00291821">
              <w:rPr>
                <w:color w:val="FF0000"/>
                <w:u w:val="single"/>
              </w:rPr>
              <w:t>-</w:t>
            </w:r>
            <w:r w:rsidRPr="00291821">
              <w:rPr>
                <w:color w:val="FF0000"/>
                <w:u w:val="single"/>
              </w:rPr>
              <w:tab/>
            </w:r>
            <w:r w:rsidRPr="0031230D">
              <w:rPr>
                <w:lang w:val="en-US" w:eastAsia="ja-JP"/>
              </w:rPr>
              <w:t>If the active DL BWP is the initial DL BWP and for SS/PBCH block and CORESET multiplexing pattern 2 or 3, as described in clause 13, the UE is expected to perform RLM using the associated SS/PBCH block when the associated SS/PBCH block index is provided by</w:t>
            </w:r>
            <w:r w:rsidRPr="0031230D">
              <w:rPr>
                <w:iCs/>
                <w:lang w:val="en-US"/>
              </w:rPr>
              <w:t xml:space="preserve"> </w:t>
            </w:r>
            <w:proofErr w:type="spellStart"/>
            <w:r w:rsidRPr="001243C1">
              <w:rPr>
                <w:i/>
                <w:lang w:val="en-US"/>
              </w:rPr>
              <w:t>RadioLinkMonitoringRS</w:t>
            </w:r>
            <w:proofErr w:type="spellEnd"/>
            <w:r w:rsidRPr="001243C1">
              <w:rPr>
                <w:lang w:val="en-US" w:eastAsia="ja-JP"/>
              </w:rPr>
              <w:t>.</w:t>
            </w:r>
          </w:p>
          <w:p w14:paraId="20053BE6" w14:textId="5C24ABED" w:rsidR="000C5E86" w:rsidRDefault="000C5E86">
            <w:r w:rsidRPr="00B916EC">
              <w:t xml:space="preserve">If the UE is configured with a SCG, as described in [12, TS 38.331], and the parameter </w:t>
            </w:r>
            <w:proofErr w:type="spellStart"/>
            <w:r w:rsidRPr="00B916EC">
              <w:rPr>
                <w:i/>
              </w:rPr>
              <w:t>rlf-TimersAndConstants</w:t>
            </w:r>
            <w:proofErr w:type="spellEnd"/>
            <w:r w:rsidRPr="00B916EC">
              <w:t xml:space="preserve"> is provided by higher layers and is not set to release, the downlink radio link quality of the </w:t>
            </w:r>
            <w:proofErr w:type="spellStart"/>
            <w:r w:rsidRPr="00B916EC">
              <w:t>PSCell</w:t>
            </w:r>
            <w:proofErr w:type="spellEnd"/>
            <w:r w:rsidRPr="00B916EC">
              <w:t xml:space="preserve">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proofErr w:type="spellStart"/>
            <w:r w:rsidRPr="00C14186">
              <w:rPr>
                <w:lang w:eastAsia="zh-CN"/>
              </w:rPr>
              <w:t>PSCell</w:t>
            </w:r>
            <w:proofErr w:type="spellEnd"/>
            <w:r>
              <w:rPr>
                <w:lang w:eastAsia="zh-CN"/>
              </w:rPr>
              <w:t>.</w:t>
            </w:r>
            <w:r w:rsidRPr="00291821">
              <w:rPr>
                <w:color w:val="FF0000"/>
                <w:u w:val="single"/>
                <w:lang w:eastAsia="zh-CN"/>
              </w:rPr>
              <w:t xml:space="preserve"> </w:t>
            </w:r>
            <w:r w:rsidRPr="00291821">
              <w:rPr>
                <w:color w:val="FF0000"/>
                <w:u w:val="single"/>
                <w:lang w:eastAsia="ja-JP"/>
              </w:rPr>
              <w:t xml:space="preserve">If </w:t>
            </w:r>
            <w:r w:rsidR="00F63710">
              <w:rPr>
                <w:color w:val="FF0000"/>
                <w:u w:val="single"/>
                <w:lang w:eastAsia="ja-JP"/>
              </w:rPr>
              <w:t>the</w:t>
            </w:r>
            <w:r w:rsidRPr="00291821">
              <w:rPr>
                <w:color w:val="FF0000"/>
                <w:u w:val="single"/>
                <w:lang w:eastAsia="ja-JP"/>
              </w:rPr>
              <w:t xml:space="preserve"> UE indicates capability [</w:t>
            </w:r>
            <w:r w:rsidRPr="00291821">
              <w:rPr>
                <w:i/>
                <w:iCs/>
                <w:color w:val="FF0000"/>
                <w:u w:val="single"/>
                <w:lang w:eastAsia="ja-JP"/>
              </w:rPr>
              <w:t>bwp-WithoutRestriction-B1-1</w:t>
            </w:r>
            <w:r w:rsidRPr="00291821">
              <w:rPr>
                <w:color w:val="FF0000"/>
                <w:u w:val="single"/>
                <w:lang w:eastAsia="ja-JP"/>
              </w:rPr>
              <w:t>] or [</w:t>
            </w:r>
            <w:r w:rsidRPr="00291821">
              <w:rPr>
                <w:i/>
                <w:iCs/>
                <w:color w:val="FF0000"/>
                <w:u w:val="single"/>
                <w:lang w:eastAsia="ja-JP"/>
              </w:rPr>
              <w:t>bwp-WithoutRestriction-B1-2</w:t>
            </w:r>
            <w:r w:rsidRPr="00291821">
              <w:rPr>
                <w:color w:val="FF0000"/>
                <w:u w:val="single"/>
                <w:lang w:eastAsia="ja-JP"/>
              </w:rPr>
              <w:t xml:space="preserve">], the SS/PBCH block can be located outside the active DL BWP of the </w:t>
            </w:r>
            <w:proofErr w:type="spellStart"/>
            <w:r w:rsidRPr="00291821">
              <w:rPr>
                <w:color w:val="FF0000"/>
                <w:u w:val="single"/>
                <w:lang w:eastAsia="ja-JP"/>
              </w:rPr>
              <w:t>PSCell</w:t>
            </w:r>
            <w:proofErr w:type="spellEnd"/>
            <w:r w:rsidRPr="00291821">
              <w:rPr>
                <w:color w:val="FF0000"/>
                <w:u w:val="single"/>
                <w:lang w:eastAsia="ja-JP"/>
              </w:rPr>
              <w:t xml:space="preserve"> of the SCG.</w:t>
            </w:r>
          </w:p>
        </w:tc>
      </w:tr>
    </w:tbl>
    <w:p w14:paraId="01E96ED3" w14:textId="77777777" w:rsidR="000C5E86" w:rsidRDefault="000C5E86" w:rsidP="000C5E86"/>
    <w:p w14:paraId="734D3698" w14:textId="77777777" w:rsidR="000C5E86" w:rsidRDefault="000C5E86" w:rsidP="000C5E86">
      <w:pPr>
        <w:pStyle w:val="Heading3"/>
      </w:pPr>
      <w:bookmarkStart w:id="15" w:name="_Toc131674078"/>
      <w:r>
        <w:t>Option C</w:t>
      </w:r>
      <w:bookmarkEnd w:id="15"/>
    </w:p>
    <w:p w14:paraId="743449EC" w14:textId="77777777" w:rsidR="000C5E86" w:rsidRDefault="000C5E86" w:rsidP="000C5E86">
      <w:r>
        <w:t xml:space="preserve">The NCD-SSB related </w:t>
      </w:r>
      <w:proofErr w:type="spellStart"/>
      <w:r>
        <w:t>behviour</w:t>
      </w:r>
      <w:proofErr w:type="spellEnd"/>
      <w:r>
        <w:t xml:space="preserve"> is defined in TS38.213 subclause 17.1 and it is hard-wired to </w:t>
      </w:r>
      <w:proofErr w:type="spellStart"/>
      <w:r>
        <w:t>RedCap</w:t>
      </w:r>
      <w:proofErr w:type="spellEnd"/>
      <w:r>
        <w:t xml:space="preserve"> UEs only. Hence a specification modification is necessary to lift this restriction even if no new functionality as such is needed.</w:t>
      </w:r>
    </w:p>
    <w:tbl>
      <w:tblPr>
        <w:tblStyle w:val="TableGrid"/>
        <w:tblW w:w="0" w:type="auto"/>
        <w:tblLook w:val="04A0" w:firstRow="1" w:lastRow="0" w:firstColumn="1" w:lastColumn="0" w:noHBand="0" w:noVBand="1"/>
      </w:tblPr>
      <w:tblGrid>
        <w:gridCol w:w="9629"/>
      </w:tblGrid>
      <w:tr w:rsidR="000C5E86" w14:paraId="38F58EB3" w14:textId="77777777">
        <w:tc>
          <w:tcPr>
            <w:tcW w:w="9629" w:type="dxa"/>
          </w:tcPr>
          <w:p w14:paraId="1504D873" w14:textId="77777777" w:rsidR="000C5E86" w:rsidRPr="000C5E86" w:rsidRDefault="000C5E86" w:rsidP="000C5E86">
            <w:pPr>
              <w:rPr>
                <w:rFonts w:ascii="Arial" w:hAnsi="Arial" w:cs="Arial"/>
                <w:sz w:val="32"/>
                <w:szCs w:val="32"/>
              </w:rPr>
            </w:pPr>
            <w:bookmarkStart w:id="16" w:name="_Toc114216135"/>
            <w:r w:rsidRPr="000C5E86">
              <w:rPr>
                <w:rFonts w:ascii="Arial" w:hAnsi="Arial" w:cs="Arial"/>
                <w:sz w:val="32"/>
                <w:szCs w:val="32"/>
              </w:rPr>
              <w:t>17.1</w:t>
            </w:r>
            <w:r w:rsidRPr="000C5E86">
              <w:rPr>
                <w:rFonts w:ascii="Arial" w:hAnsi="Arial" w:cs="Arial"/>
                <w:sz w:val="32"/>
                <w:szCs w:val="32"/>
              </w:rPr>
              <w:tab/>
            </w:r>
            <w:proofErr w:type="spellStart"/>
            <w:r w:rsidRPr="000C5E86">
              <w:rPr>
                <w:rFonts w:ascii="Arial" w:hAnsi="Arial" w:cs="Arial"/>
                <w:sz w:val="32"/>
                <w:szCs w:val="32"/>
              </w:rPr>
              <w:t>RedCap</w:t>
            </w:r>
            <w:proofErr w:type="spellEnd"/>
            <w:r w:rsidRPr="000C5E86">
              <w:rPr>
                <w:rFonts w:ascii="Arial" w:hAnsi="Arial" w:cs="Arial"/>
                <w:sz w:val="32"/>
                <w:szCs w:val="32"/>
              </w:rPr>
              <w:t xml:space="preserve"> UE procedures</w:t>
            </w:r>
            <w:bookmarkEnd w:id="16"/>
          </w:p>
          <w:p w14:paraId="75F07509" w14:textId="77777777" w:rsidR="000C5E86" w:rsidRPr="00911307" w:rsidRDefault="000C5E86">
            <w:pPr>
              <w:overflowPunct/>
              <w:autoSpaceDE/>
              <w:autoSpaceDN/>
              <w:adjustRightInd/>
              <w:jc w:val="center"/>
              <w:textAlignment w:val="auto"/>
              <w:rPr>
                <w:color w:val="FF0000"/>
                <w:lang w:eastAsia="zh-CN"/>
              </w:rPr>
            </w:pPr>
            <w:r w:rsidRPr="00911307">
              <w:rPr>
                <w:color w:val="FF0000"/>
                <w:lang w:eastAsia="zh-CN"/>
              </w:rPr>
              <w:t xml:space="preserve">[ not relevant part not </w:t>
            </w:r>
            <w:proofErr w:type="gramStart"/>
            <w:r w:rsidRPr="00911307">
              <w:rPr>
                <w:color w:val="FF0000"/>
                <w:lang w:eastAsia="zh-CN"/>
              </w:rPr>
              <w:t>shown ]</w:t>
            </w:r>
            <w:proofErr w:type="gramEnd"/>
          </w:p>
          <w:p w14:paraId="24C6E27E" w14:textId="77777777" w:rsidR="000C5E86" w:rsidRPr="002837E9" w:rsidRDefault="000C5E86">
            <w:pPr>
              <w:overflowPunct/>
              <w:autoSpaceDE/>
              <w:autoSpaceDN/>
              <w:adjustRightInd/>
              <w:textAlignment w:val="auto"/>
            </w:pPr>
            <w:r w:rsidRPr="002837E9">
              <w:rPr>
                <w:lang w:eastAsia="zh-CN"/>
              </w:rPr>
              <w:t xml:space="preserve">For an active DL BWP provided by </w:t>
            </w:r>
            <w:r w:rsidRPr="002837E9">
              <w:rPr>
                <w:i/>
                <w:iCs/>
              </w:rPr>
              <w:t>BWP-</w:t>
            </w:r>
            <w:proofErr w:type="spellStart"/>
            <w:r w:rsidRPr="002837E9">
              <w:rPr>
                <w:i/>
                <w:iCs/>
              </w:rPr>
              <w:t>DownlinkDedicated</w:t>
            </w:r>
            <w:proofErr w:type="spellEnd"/>
            <w:r w:rsidRPr="002837E9">
              <w:t xml:space="preserve">, unless a UE indicates a capability to operate in the active DL BWP without receiving an SS/PBCH block, the UE in RRC_CONNECTED state assumes that the active DL BWP includes the SS/PBCH blocks </w:t>
            </w:r>
            <w:r w:rsidRPr="002837E9">
              <w:rPr>
                <w:lang w:val="en-US"/>
              </w:rPr>
              <w:t xml:space="preserve">that </w:t>
            </w:r>
            <w:r w:rsidRPr="002837E9">
              <w:t xml:space="preserve">the UE used to obtain SIB1 or the SS/PBCH blocks provided by </w:t>
            </w:r>
            <w:proofErr w:type="spellStart"/>
            <w:r w:rsidRPr="002837E9">
              <w:rPr>
                <w:i/>
                <w:iCs/>
              </w:rPr>
              <w:t>NonCellDefiningSSB</w:t>
            </w:r>
            <w:proofErr w:type="spellEnd"/>
            <w:r w:rsidRPr="002837E9">
              <w:t xml:space="preserve">. If the active DL BWP includes the SS/PBCH blocks </w:t>
            </w:r>
            <w:r w:rsidRPr="002837E9">
              <w:rPr>
                <w:lang w:val="en-US"/>
              </w:rPr>
              <w:t xml:space="preserve">that </w:t>
            </w:r>
            <w:r w:rsidRPr="002837E9">
              <w:t xml:space="preserve">the UE used to obtain SIB1, for SS/PBCH block and CORESET multiplexing pattern 1, the UE expects the active DL BWP to include the CORESET with index 0. If the active DL BWP includes the SS/PBCH blocks provided by </w:t>
            </w:r>
            <w:proofErr w:type="spellStart"/>
            <w:r w:rsidRPr="002837E9">
              <w:rPr>
                <w:i/>
                <w:iCs/>
              </w:rPr>
              <w:t>NonCellDefiningSSB</w:t>
            </w:r>
            <w:proofErr w:type="spellEnd"/>
            <w:r w:rsidRPr="002837E9">
              <w:t>, these SS/PBCH blocks and the SS/PBCH blocks that the UE used to obtain SIB1 have the same QCL properties, if they have the same index</w:t>
            </w:r>
            <w:r w:rsidRPr="002837E9">
              <w:rPr>
                <w:i/>
                <w:iCs/>
              </w:rPr>
              <w:t>.</w:t>
            </w:r>
          </w:p>
          <w:p w14:paraId="7CEBB7F0" w14:textId="77777777" w:rsidR="000C5E86" w:rsidRPr="002837E9" w:rsidRDefault="000C5E86">
            <w:pPr>
              <w:overflowPunct/>
              <w:autoSpaceDE/>
              <w:autoSpaceDN/>
              <w:adjustRightInd/>
              <w:textAlignment w:val="auto"/>
              <w:rPr>
                <w:lang w:val="en-US" w:eastAsia="zh-CN"/>
              </w:rPr>
            </w:pPr>
            <w:r w:rsidRPr="002837E9">
              <w:rPr>
                <w:lang w:val="en-US" w:eastAsia="zh-CN"/>
              </w:rPr>
              <w:t xml:space="preserve">For a </w:t>
            </w:r>
            <w:proofErr w:type="spellStart"/>
            <w:r w:rsidRPr="002837E9">
              <w:rPr>
                <w:lang w:val="en-US" w:eastAsia="zh-CN"/>
              </w:rPr>
              <w:t>RedCap</w:t>
            </w:r>
            <w:proofErr w:type="spellEnd"/>
            <w:r w:rsidRPr="002837E9">
              <w:rPr>
                <w:lang w:val="en-US" w:eastAsia="zh-CN"/>
              </w:rPr>
              <w:t xml:space="preserve"> UE </w:t>
            </w:r>
            <w:r w:rsidRPr="002837E9">
              <w:rPr>
                <w:lang w:val="en-US"/>
              </w:rPr>
              <w:t>indicated presence of SS/PBCH blocks within an active DL BWP by</w:t>
            </w:r>
            <w:r w:rsidRPr="002837E9">
              <w:rPr>
                <w:i/>
                <w:lang w:val="en-US"/>
              </w:rPr>
              <w:t xml:space="preserve"> </w:t>
            </w:r>
            <w:proofErr w:type="spellStart"/>
            <w:r w:rsidRPr="002837E9">
              <w:rPr>
                <w:i/>
                <w:lang w:val="en-US"/>
              </w:rPr>
              <w:t>NonCellDefiningSSB</w:t>
            </w:r>
            <w:proofErr w:type="spellEnd"/>
            <w:r w:rsidRPr="002837E9">
              <w:rPr>
                <w:lang w:val="en-US" w:eastAsia="zh-CN"/>
              </w:rPr>
              <w:t xml:space="preserve">, collision handling between downlink receptions or uplink transmissions and the SS/PBCH blocks are same as described for a UE </w:t>
            </w:r>
            <w:r w:rsidRPr="002837E9">
              <w:rPr>
                <w:lang w:val="en-US"/>
              </w:rPr>
              <w:t>indicated presence of SS/PBCH blocks</w:t>
            </w:r>
            <w:r w:rsidRPr="002837E9">
              <w:rPr>
                <w:lang w:val="en-US" w:eastAsia="zh-CN"/>
              </w:rPr>
              <w:t xml:space="preserve"> by </w:t>
            </w:r>
            <w:proofErr w:type="spellStart"/>
            <w:r w:rsidRPr="002837E9">
              <w:rPr>
                <w:i/>
                <w:lang w:val="en-US"/>
              </w:rPr>
              <w:t>ssb-PositionsInBurst</w:t>
            </w:r>
            <w:proofErr w:type="spellEnd"/>
            <w:r w:rsidRPr="002837E9">
              <w:rPr>
                <w:lang w:val="en-US"/>
              </w:rPr>
              <w:t xml:space="preserve"> in </w:t>
            </w:r>
            <w:r w:rsidRPr="002837E9">
              <w:rPr>
                <w:i/>
                <w:lang w:val="en-US"/>
              </w:rPr>
              <w:t>SIB1</w:t>
            </w:r>
            <w:r w:rsidRPr="002837E9">
              <w:rPr>
                <w:lang w:val="en-US"/>
              </w:rPr>
              <w:t xml:space="preserve"> or in </w:t>
            </w:r>
            <w:proofErr w:type="spellStart"/>
            <w:r w:rsidRPr="002837E9">
              <w:rPr>
                <w:i/>
                <w:lang w:val="en-US"/>
              </w:rPr>
              <w:t>ServingCellConfigCommon</w:t>
            </w:r>
            <w:proofErr w:type="spellEnd"/>
            <w:r w:rsidRPr="002837E9">
              <w:rPr>
                <w:lang w:val="en-US"/>
              </w:rPr>
              <w:t xml:space="preserve"> </w:t>
            </w:r>
            <w:r w:rsidRPr="002837E9">
              <w:rPr>
                <w:lang w:val="en-US" w:eastAsia="zh-CN"/>
              </w:rPr>
              <w:t>described in all other clauses, unless otherwise stated.</w:t>
            </w:r>
          </w:p>
          <w:p w14:paraId="79FC6CEB" w14:textId="77777777" w:rsidR="000C5E86" w:rsidRPr="002837E9" w:rsidRDefault="000C5E86">
            <w:pPr>
              <w:overflowPunct/>
              <w:autoSpaceDE/>
              <w:autoSpaceDN/>
              <w:adjustRightInd/>
              <w:textAlignment w:val="auto"/>
              <w:rPr>
                <w:lang w:eastAsia="en-GB"/>
              </w:rPr>
            </w:pPr>
            <w:r w:rsidRPr="002837E9">
              <w:rPr>
                <w:lang w:eastAsia="en-GB"/>
              </w:rPr>
              <w:t xml:space="preserve">For monitoring of a PDCCH candidate by a UE configured with </w:t>
            </w:r>
            <w:proofErr w:type="spellStart"/>
            <w:proofErr w:type="gramStart"/>
            <w:r w:rsidRPr="002837E9">
              <w:rPr>
                <w:i/>
                <w:iCs/>
                <w:lang w:eastAsia="en-GB"/>
              </w:rPr>
              <w:t>NonCellDefiningSSB</w:t>
            </w:r>
            <w:proofErr w:type="spellEnd"/>
            <w:r w:rsidRPr="002837E9">
              <w:rPr>
                <w:lang w:eastAsia="en-GB"/>
              </w:rPr>
              <w:t>, if</w:t>
            </w:r>
            <w:proofErr w:type="gramEnd"/>
            <w:r w:rsidRPr="002837E9">
              <w:rPr>
                <w:lang w:eastAsia="en-GB"/>
              </w:rPr>
              <w:t xml:space="preserve"> the UE</w:t>
            </w:r>
          </w:p>
          <w:p w14:paraId="63EB6197" w14:textId="77777777" w:rsidR="000C5E86" w:rsidRPr="002837E9" w:rsidRDefault="000C5E86">
            <w:pPr>
              <w:overflowPunct/>
              <w:autoSpaceDE/>
              <w:autoSpaceDN/>
              <w:adjustRightInd/>
              <w:ind w:left="568" w:hanging="284"/>
              <w:textAlignment w:val="auto"/>
              <w:rPr>
                <w:lang w:val="x-none" w:eastAsia="zh-CN"/>
              </w:rPr>
            </w:pPr>
            <w:r w:rsidRPr="002837E9">
              <w:rPr>
                <w:lang w:val="x-none"/>
              </w:rPr>
              <w:t>-</w:t>
            </w:r>
            <w:r w:rsidRPr="002837E9">
              <w:rPr>
                <w:lang w:val="x-none"/>
              </w:rPr>
              <w:tab/>
            </w:r>
            <w:r w:rsidRPr="002837E9">
              <w:rPr>
                <w:lang w:val="x-none" w:eastAsia="zh-CN"/>
              </w:rPr>
              <w:t xml:space="preserve">does not monitor PDCCH candidates in a Type0-PDCCH CSS set, and </w:t>
            </w:r>
          </w:p>
          <w:p w14:paraId="580BBF30" w14:textId="77777777" w:rsidR="000C5E86" w:rsidRPr="002837E9" w:rsidRDefault="000C5E86">
            <w:pPr>
              <w:overflowPunct/>
              <w:autoSpaceDE/>
              <w:autoSpaceDN/>
              <w:adjustRightInd/>
              <w:ind w:left="568" w:hanging="284"/>
              <w:textAlignment w:val="auto"/>
              <w:rPr>
                <w:lang w:val="x-none" w:eastAsia="zh-CN"/>
              </w:rPr>
            </w:pPr>
            <w:r w:rsidRPr="002837E9">
              <w:rPr>
                <w:lang w:val="x-none"/>
              </w:rPr>
              <w:lastRenderedPageBreak/>
              <w:t>-</w:t>
            </w:r>
            <w:r w:rsidRPr="002837E9">
              <w:rPr>
                <w:lang w:val="x-none"/>
              </w:rPr>
              <w:tab/>
            </w:r>
            <w:r w:rsidRPr="002837E9">
              <w:rPr>
                <w:lang w:val="x-none" w:eastAsia="zh-CN"/>
              </w:rPr>
              <w:t xml:space="preserve">at least one RE for a PDCCH candidate overlaps with at least one RE of a candidate SS/PBCH block corresponding to a SS/PBCH block index provided by </w:t>
            </w:r>
            <w:proofErr w:type="spellStart"/>
            <w:r w:rsidRPr="002837E9">
              <w:rPr>
                <w:i/>
                <w:iCs/>
                <w:lang w:val="x-none" w:eastAsia="en-GB"/>
              </w:rPr>
              <w:t>NonCellDefiningSSB</w:t>
            </w:r>
            <w:proofErr w:type="spellEnd"/>
            <w:r w:rsidRPr="002837E9">
              <w:rPr>
                <w:lang w:val="x-none" w:eastAsia="zh-CN"/>
              </w:rPr>
              <w:t xml:space="preserve">, </w:t>
            </w:r>
          </w:p>
          <w:p w14:paraId="55B26C67" w14:textId="77777777" w:rsidR="000C5E86" w:rsidRPr="002837E9" w:rsidRDefault="000C5E86">
            <w:pPr>
              <w:overflowPunct/>
              <w:autoSpaceDE/>
              <w:autoSpaceDN/>
              <w:adjustRightInd/>
              <w:textAlignment w:val="auto"/>
              <w:rPr>
                <w:lang w:val="en-US"/>
              </w:rPr>
            </w:pPr>
            <w:r w:rsidRPr="002837E9">
              <w:rPr>
                <w:lang w:eastAsia="zh-CN"/>
              </w:rPr>
              <w:t>the UE is not required to monitor the PDCCH candidate.</w:t>
            </w:r>
          </w:p>
        </w:tc>
      </w:tr>
    </w:tbl>
    <w:p w14:paraId="3F70365B" w14:textId="77777777" w:rsidR="000C5E86" w:rsidRDefault="000C5E86" w:rsidP="000C5E86"/>
    <w:bookmarkEnd w:id="11"/>
    <w:p w14:paraId="048B80EA" w14:textId="461FA7F4" w:rsidR="000C5E86" w:rsidRPr="007D6510" w:rsidRDefault="007D6510" w:rsidP="000C5E86">
      <w:pPr>
        <w:rPr>
          <w:b/>
          <w:bCs/>
        </w:rPr>
      </w:pPr>
      <w:r>
        <w:rPr>
          <w:b/>
          <w:bCs/>
        </w:rPr>
        <w:t xml:space="preserve">Observation 3.3: </w:t>
      </w:r>
      <w:r>
        <w:t>No functional modifications are needed for option C</w:t>
      </w:r>
    </w:p>
    <w:p w14:paraId="654E2B73" w14:textId="29093E8F" w:rsidR="007D6510" w:rsidRDefault="007D6510" w:rsidP="007D6510">
      <w:r>
        <w:rPr>
          <w:b/>
          <w:bCs/>
        </w:rPr>
        <w:t xml:space="preserve">Proposal </w:t>
      </w:r>
      <w:r>
        <w:rPr>
          <w:b/>
        </w:rPr>
        <w:t>3.</w:t>
      </w:r>
      <w:r>
        <w:rPr>
          <w:b/>
          <w:bCs/>
        </w:rPr>
        <w:t xml:space="preserve">2: </w:t>
      </w:r>
      <w:r>
        <w:t xml:space="preserve">In 38.213 section 4.1, add a reference to the </w:t>
      </w:r>
      <w:proofErr w:type="spellStart"/>
      <w:r>
        <w:t>RedCap</w:t>
      </w:r>
      <w:proofErr w:type="spellEnd"/>
      <w:r>
        <w:t xml:space="preserve"> section 17.1 when the UE is configured with a new capability as follows:</w:t>
      </w:r>
    </w:p>
    <w:tbl>
      <w:tblPr>
        <w:tblStyle w:val="TableGrid"/>
        <w:tblW w:w="0" w:type="auto"/>
        <w:tblLook w:val="04A0" w:firstRow="1" w:lastRow="0" w:firstColumn="1" w:lastColumn="0" w:noHBand="0" w:noVBand="1"/>
      </w:tblPr>
      <w:tblGrid>
        <w:gridCol w:w="9629"/>
      </w:tblGrid>
      <w:tr w:rsidR="007D6510" w14:paraId="224A8216" w14:textId="77777777" w:rsidTr="007D6510">
        <w:tc>
          <w:tcPr>
            <w:tcW w:w="9629" w:type="dxa"/>
          </w:tcPr>
          <w:p w14:paraId="1FF44C0A" w14:textId="77777777" w:rsidR="007D6510" w:rsidRPr="00F63710" w:rsidRDefault="007D6510" w:rsidP="00F63710">
            <w:pPr>
              <w:rPr>
                <w:rFonts w:ascii="Arial" w:hAnsi="Arial" w:cs="Arial"/>
                <w:sz w:val="32"/>
                <w:szCs w:val="32"/>
              </w:rPr>
            </w:pPr>
            <w:bookmarkStart w:id="17" w:name="_Toc12021439"/>
            <w:bookmarkStart w:id="18" w:name="_Toc20311551"/>
            <w:bookmarkStart w:id="19" w:name="_Toc26719376"/>
            <w:bookmarkStart w:id="20" w:name="_Toc29894807"/>
            <w:bookmarkStart w:id="21" w:name="_Toc29899106"/>
            <w:bookmarkStart w:id="22" w:name="_Toc29899524"/>
            <w:bookmarkStart w:id="23" w:name="_Toc29917261"/>
            <w:bookmarkStart w:id="24" w:name="_Toc36498135"/>
            <w:bookmarkStart w:id="25" w:name="_Toc45699161"/>
            <w:bookmarkStart w:id="26" w:name="_Toc122000415"/>
            <w:r w:rsidRPr="00F63710">
              <w:rPr>
                <w:rFonts w:ascii="Arial" w:hAnsi="Arial" w:cs="Arial"/>
                <w:sz w:val="32"/>
                <w:szCs w:val="32"/>
              </w:rPr>
              <w:t>4.1</w:t>
            </w:r>
            <w:r w:rsidRPr="00F63710">
              <w:rPr>
                <w:rFonts w:ascii="Arial" w:hAnsi="Arial" w:cs="Arial"/>
                <w:sz w:val="32"/>
                <w:szCs w:val="32"/>
              </w:rPr>
              <w:tab/>
              <w:t>Cell search</w:t>
            </w:r>
            <w:bookmarkEnd w:id="17"/>
            <w:bookmarkEnd w:id="18"/>
            <w:bookmarkEnd w:id="19"/>
            <w:bookmarkEnd w:id="20"/>
            <w:bookmarkEnd w:id="21"/>
            <w:bookmarkEnd w:id="22"/>
            <w:bookmarkEnd w:id="23"/>
            <w:bookmarkEnd w:id="24"/>
            <w:bookmarkEnd w:id="25"/>
            <w:bookmarkEnd w:id="26"/>
          </w:p>
          <w:p w14:paraId="5BA77E6B" w14:textId="544BBB1E" w:rsidR="007D6510" w:rsidRPr="00911307" w:rsidRDefault="007D6510" w:rsidP="007D6510">
            <w:pPr>
              <w:overflowPunct/>
              <w:autoSpaceDE/>
              <w:autoSpaceDN/>
              <w:adjustRightInd/>
              <w:jc w:val="center"/>
              <w:textAlignment w:val="auto"/>
              <w:rPr>
                <w:color w:val="FF0000"/>
                <w:lang w:eastAsia="zh-CN"/>
              </w:rPr>
            </w:pPr>
            <w:r w:rsidRPr="00911307">
              <w:rPr>
                <w:color w:val="FF0000"/>
                <w:lang w:eastAsia="zh-CN"/>
              </w:rPr>
              <w:t xml:space="preserve">[ </w:t>
            </w:r>
            <w:r>
              <w:rPr>
                <w:color w:val="FF0000"/>
                <w:lang w:eastAsia="zh-CN"/>
              </w:rPr>
              <w:t xml:space="preserve">existing 4.1 subclause not copied </w:t>
            </w:r>
            <w:proofErr w:type="gramStart"/>
            <w:r>
              <w:rPr>
                <w:color w:val="FF0000"/>
                <w:lang w:eastAsia="zh-CN"/>
              </w:rPr>
              <w:t>here</w:t>
            </w:r>
            <w:r w:rsidRPr="00911307">
              <w:rPr>
                <w:color w:val="FF0000"/>
                <w:lang w:eastAsia="zh-CN"/>
              </w:rPr>
              <w:t xml:space="preserve"> ]</w:t>
            </w:r>
            <w:proofErr w:type="gramEnd"/>
          </w:p>
          <w:p w14:paraId="6F5F95CD" w14:textId="77777777" w:rsidR="007D6510" w:rsidRDefault="007D6510" w:rsidP="007D6510">
            <w:pPr>
              <w:spacing w:after="160" w:line="256" w:lineRule="auto"/>
            </w:pPr>
            <w:r>
              <w:t xml:space="preserve">For a serving cell without transmission of SS/PBCH blocks, a UE acquires time and frequency synchronization with the serving cell based on receptions of SS/PBCH blocks on the </w:t>
            </w:r>
            <w:proofErr w:type="spellStart"/>
            <w:r>
              <w:t>PCell</w:t>
            </w:r>
            <w:proofErr w:type="spellEnd"/>
            <w:r>
              <w:t xml:space="preserve">, or on the </w:t>
            </w:r>
            <w:proofErr w:type="spellStart"/>
            <w:r>
              <w:t>PSCell</w:t>
            </w:r>
            <w:proofErr w:type="spellEnd"/>
            <w:r>
              <w:t xml:space="preserve">, </w:t>
            </w:r>
            <w:r>
              <w:rPr>
                <w:lang w:eastAsia="zh-CN"/>
              </w:rPr>
              <w:t xml:space="preserve">or on an </w:t>
            </w:r>
            <w:proofErr w:type="spellStart"/>
            <w:r>
              <w:rPr>
                <w:lang w:eastAsia="zh-CN"/>
              </w:rPr>
              <w:t>SCell</w:t>
            </w:r>
            <w:proofErr w:type="spellEnd"/>
            <w:r>
              <w:rPr>
                <w:lang w:eastAsia="zh-CN"/>
              </w:rPr>
              <w:t xml:space="preserve"> if applicable as described in [10, TS 38.133], </w:t>
            </w:r>
            <w:r>
              <w:t>of the cell group for the serving cell.</w:t>
            </w:r>
          </w:p>
          <w:p w14:paraId="708E6877" w14:textId="533BC3DD" w:rsidR="007D6510" w:rsidRPr="007D6510" w:rsidRDefault="007D6510" w:rsidP="007D6510">
            <w:pPr>
              <w:spacing w:after="160" w:line="256" w:lineRule="auto"/>
              <w:rPr>
                <w:u w:val="single"/>
              </w:rPr>
            </w:pPr>
            <w:r w:rsidRPr="007D6510">
              <w:rPr>
                <w:color w:val="FF0000"/>
                <w:u w:val="single"/>
                <w:lang w:eastAsia="ja-JP"/>
              </w:rPr>
              <w:t xml:space="preserve">If </w:t>
            </w:r>
            <w:r w:rsidR="00F63710">
              <w:rPr>
                <w:color w:val="FF0000"/>
                <w:u w:val="single"/>
                <w:lang w:eastAsia="ja-JP"/>
              </w:rPr>
              <w:t>a</w:t>
            </w:r>
            <w:r w:rsidRPr="007D6510">
              <w:rPr>
                <w:color w:val="FF0000"/>
                <w:u w:val="single"/>
                <w:lang w:eastAsia="ja-JP"/>
              </w:rPr>
              <w:t xml:space="preserve"> UE indicates capability [</w:t>
            </w:r>
            <w:proofErr w:type="spellStart"/>
            <w:r w:rsidRPr="007D6510">
              <w:rPr>
                <w:i/>
                <w:iCs/>
                <w:color w:val="FF0000"/>
                <w:u w:val="single"/>
                <w:lang w:eastAsia="ja-JP"/>
              </w:rPr>
              <w:t>bwp</w:t>
            </w:r>
            <w:proofErr w:type="spellEnd"/>
            <w:r w:rsidRPr="007D6510">
              <w:rPr>
                <w:i/>
                <w:iCs/>
                <w:color w:val="FF0000"/>
                <w:u w:val="single"/>
                <w:lang w:eastAsia="ja-JP"/>
              </w:rPr>
              <w:t>-</w:t>
            </w:r>
            <w:proofErr w:type="spellStart"/>
            <w:r w:rsidRPr="007D6510">
              <w:rPr>
                <w:i/>
                <w:iCs/>
                <w:color w:val="FF0000"/>
                <w:u w:val="single"/>
                <w:lang w:eastAsia="ja-JP"/>
              </w:rPr>
              <w:t>WithoutRestriction</w:t>
            </w:r>
            <w:proofErr w:type="spellEnd"/>
            <w:r w:rsidRPr="007D6510">
              <w:rPr>
                <w:i/>
                <w:iCs/>
                <w:color w:val="FF0000"/>
                <w:u w:val="single"/>
                <w:lang w:eastAsia="ja-JP"/>
              </w:rPr>
              <w:t>-C</w:t>
            </w:r>
            <w:r w:rsidRPr="007D6510">
              <w:rPr>
                <w:color w:val="FF0000"/>
                <w:u w:val="single"/>
                <w:lang w:eastAsia="ja-JP"/>
              </w:rPr>
              <w:t xml:space="preserve">] the UE may be configured with </w:t>
            </w:r>
            <w:proofErr w:type="spellStart"/>
            <w:r w:rsidRPr="007D6510">
              <w:rPr>
                <w:i/>
                <w:iCs/>
                <w:color w:val="FF0000"/>
                <w:u w:val="single"/>
                <w:lang w:eastAsia="ja-JP"/>
              </w:rPr>
              <w:t>NonCellDefiningSSB</w:t>
            </w:r>
            <w:proofErr w:type="spellEnd"/>
            <w:r w:rsidRPr="007D6510">
              <w:rPr>
                <w:color w:val="FF0000"/>
                <w:u w:val="single"/>
                <w:lang w:eastAsia="ja-JP"/>
              </w:rPr>
              <w:t xml:space="preserve">, and it follows the </w:t>
            </w:r>
            <w:r w:rsidR="00F63710">
              <w:rPr>
                <w:color w:val="FF0000"/>
                <w:u w:val="single"/>
                <w:lang w:eastAsia="ja-JP"/>
              </w:rPr>
              <w:t xml:space="preserve">corresponding </w:t>
            </w:r>
            <w:r w:rsidRPr="007D6510">
              <w:rPr>
                <w:color w:val="FF0000"/>
                <w:u w:val="single"/>
                <w:lang w:eastAsia="ja-JP"/>
              </w:rPr>
              <w:t>procedures defined in subclause 17.1.</w:t>
            </w:r>
          </w:p>
        </w:tc>
      </w:tr>
    </w:tbl>
    <w:p w14:paraId="4D303AA7" w14:textId="77777777" w:rsidR="004422B1" w:rsidRPr="004422B1" w:rsidRDefault="004422B1" w:rsidP="004422B1"/>
    <w:p w14:paraId="4786D6B7" w14:textId="50E76743" w:rsidR="004422B1" w:rsidRDefault="00E35A80" w:rsidP="004422B1">
      <w:pPr>
        <w:pStyle w:val="Heading1"/>
      </w:pPr>
      <w:bookmarkStart w:id="27" w:name="_Toc131674079"/>
      <w:r>
        <w:t>[</w:t>
      </w:r>
      <w:proofErr w:type="spellStart"/>
      <w:r>
        <w:t>eDSS</w:t>
      </w:r>
      <w:proofErr w:type="spellEnd"/>
      <w:r>
        <w:t>] NR PDCCH over</w:t>
      </w:r>
      <w:r w:rsidR="007E75FF">
        <w:t>lapped</w:t>
      </w:r>
      <w:r>
        <w:t xml:space="preserve"> with LTE CRS</w:t>
      </w:r>
      <w:bookmarkEnd w:id="27"/>
    </w:p>
    <w:p w14:paraId="7CF7938E" w14:textId="1571BDB0" w:rsidR="00ED1327" w:rsidRDefault="00EE7FA7" w:rsidP="00D606D4">
      <w:pPr>
        <w:pStyle w:val="Heading2"/>
        <w:ind w:left="567"/>
      </w:pPr>
      <w:bookmarkStart w:id="28" w:name="_Toc131674080"/>
      <w:r w:rsidRPr="00BE743C">
        <w:t>Introduction</w:t>
      </w:r>
      <w:bookmarkEnd w:id="28"/>
    </w:p>
    <w:p w14:paraId="193E8A03" w14:textId="0E451634" w:rsidR="007A2EDA" w:rsidRPr="007A2EDA" w:rsidRDefault="007A2EDA" w:rsidP="00056BDE">
      <w:bookmarkStart w:id="29" w:name="_Hlk115102683"/>
      <w:r>
        <w:t xml:space="preserve">This </w:t>
      </w:r>
      <w:r w:rsidR="007D6510">
        <w:t>section is a partial</w:t>
      </w:r>
      <w:r>
        <w:t xml:space="preserve"> a resubmission of RAN1#111 R1-2211286</w:t>
      </w:r>
    </w:p>
    <w:p w14:paraId="00C23905" w14:textId="4B01A5B2" w:rsidR="00A64434" w:rsidRDefault="0074768D" w:rsidP="00056BDE">
      <w:r w:rsidRPr="00D94E9C">
        <w:rPr>
          <w:b/>
          <w:bCs/>
        </w:rPr>
        <w:t>RAN1#110</w:t>
      </w:r>
      <w:r>
        <w:t xml:space="preserve"> made the core agreement for configuring PDCCH on LTE CRS as follows:</w:t>
      </w:r>
    </w:p>
    <w:tbl>
      <w:tblPr>
        <w:tblStyle w:val="TableGrid"/>
        <w:tblW w:w="0" w:type="auto"/>
        <w:tblLook w:val="04A0" w:firstRow="1" w:lastRow="0" w:firstColumn="1" w:lastColumn="0" w:noHBand="0" w:noVBand="1"/>
      </w:tblPr>
      <w:tblGrid>
        <w:gridCol w:w="9629"/>
      </w:tblGrid>
      <w:tr w:rsidR="0074768D" w14:paraId="60F8BE33" w14:textId="77777777" w:rsidTr="0074768D">
        <w:tc>
          <w:tcPr>
            <w:tcW w:w="9629" w:type="dxa"/>
          </w:tcPr>
          <w:p w14:paraId="06FBEE81" w14:textId="18A4BD4C" w:rsidR="0074768D" w:rsidRPr="00037D00" w:rsidRDefault="0074768D" w:rsidP="0074768D">
            <w:pPr>
              <w:pStyle w:val="ListParagraph"/>
              <w:widowControl w:val="0"/>
              <w:ind w:left="0"/>
              <w:jc w:val="both"/>
              <w:rPr>
                <w:sz w:val="20"/>
                <w:szCs w:val="20"/>
                <w:highlight w:val="green"/>
                <w:lang w:val="en-US"/>
              </w:rPr>
            </w:pPr>
            <w:r w:rsidRPr="007A2EDA">
              <w:rPr>
                <w:sz w:val="20"/>
                <w:szCs w:val="20"/>
                <w:highlight w:val="green"/>
                <w:lang w:val="en-US"/>
              </w:rPr>
              <w:t>Agreement</w:t>
            </w:r>
            <w:r w:rsidR="00037D00">
              <w:rPr>
                <w:sz w:val="20"/>
                <w:szCs w:val="20"/>
                <w:highlight w:val="green"/>
                <w:lang w:val="en-US"/>
              </w:rPr>
              <w:t>:</w:t>
            </w:r>
            <w:r w:rsidR="00037D00">
              <w:rPr>
                <w:sz w:val="20"/>
                <w:szCs w:val="20"/>
                <w:lang w:val="en-US"/>
              </w:rPr>
              <w:t xml:space="preserve"> </w:t>
            </w:r>
            <w:r w:rsidRPr="007A2EDA">
              <w:rPr>
                <w:sz w:val="20"/>
                <w:szCs w:val="20"/>
                <w:lang w:val="en-US"/>
              </w:rPr>
              <w:t xml:space="preserve">If the </w:t>
            </w:r>
            <w:r w:rsidRPr="007A2EDA">
              <w:rPr>
                <w:rFonts w:hint="eastAsia"/>
                <w:sz w:val="20"/>
                <w:szCs w:val="20"/>
                <w:lang w:val="en-US"/>
              </w:rPr>
              <w:t>feature</w:t>
            </w:r>
            <w:r w:rsidRPr="007A2EDA">
              <w:rPr>
                <w:sz w:val="20"/>
                <w:szCs w:val="20"/>
                <w:lang w:val="en-US"/>
              </w:rPr>
              <w:t xml:space="preserve"> </w:t>
            </w:r>
            <w:r w:rsidRPr="007A2EDA">
              <w:rPr>
                <w:rFonts w:hint="eastAsia"/>
                <w:sz w:val="20"/>
                <w:szCs w:val="20"/>
                <w:lang w:val="en-US"/>
              </w:rPr>
              <w:t>“</w:t>
            </w:r>
            <w:r w:rsidRPr="007A2EDA">
              <w:rPr>
                <w:sz w:val="20"/>
                <w:szCs w:val="20"/>
                <w:lang w:val="en-US"/>
              </w:rPr>
              <w:t xml:space="preserve">Reception of NR PDCCH candidates that overlap with LTE CRS REs </w:t>
            </w:r>
            <w:r w:rsidRPr="007A2EDA">
              <w:rPr>
                <w:rFonts w:hint="eastAsia"/>
                <w:sz w:val="20"/>
                <w:szCs w:val="20"/>
                <w:lang w:val="en-US"/>
              </w:rPr>
              <w:t>“</w:t>
            </w:r>
            <w:r w:rsidRPr="007A2EDA">
              <w:rPr>
                <w:sz w:val="20"/>
                <w:szCs w:val="20"/>
                <w:lang w:val="en-US"/>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09F97B6C" w14:textId="77777777" w:rsidR="0074768D" w:rsidRPr="007A2EDA" w:rsidRDefault="0074768D" w:rsidP="0074768D">
            <w:pPr>
              <w:pStyle w:val="ListParagraph"/>
              <w:widowControl w:val="0"/>
              <w:ind w:left="0"/>
              <w:jc w:val="both"/>
              <w:rPr>
                <w:sz w:val="20"/>
                <w:szCs w:val="20"/>
                <w:lang w:val="en-US"/>
              </w:rPr>
            </w:pPr>
          </w:p>
          <w:p w14:paraId="43008652" w14:textId="77777777" w:rsidR="0074768D" w:rsidRPr="0074768D" w:rsidRDefault="0074768D" w:rsidP="0074768D">
            <w:pPr>
              <w:rPr>
                <w:b/>
                <w:bCs/>
                <w:strike/>
                <w:highlight w:val="green"/>
              </w:rPr>
            </w:pPr>
            <w:r w:rsidRPr="0074768D">
              <w:rPr>
                <w:b/>
                <w:bCs/>
                <w:highlight w:val="green"/>
              </w:rPr>
              <w:t>Agreement</w:t>
            </w:r>
          </w:p>
          <w:p w14:paraId="062DD873" w14:textId="77777777" w:rsidR="0074768D" w:rsidRPr="0074768D" w:rsidRDefault="0074768D" w:rsidP="0074768D">
            <w:r w:rsidRPr="0074768D">
              <w:t>Reception of NR PDCCH candidates that overlap with LTE CRS REs is supported by Rel18 UEs</w:t>
            </w:r>
          </w:p>
          <w:p w14:paraId="27D57365" w14:textId="77777777" w:rsidR="0074768D" w:rsidRPr="0074768D" w:rsidRDefault="0074768D" w:rsidP="0074768D">
            <w:pPr>
              <w:rPr>
                <w:rFonts w:eastAsia="DengXian"/>
                <w:lang w:eastAsia="zh-CN"/>
              </w:rPr>
            </w:pPr>
            <w:r w:rsidRPr="0074768D">
              <w:rPr>
                <w:rFonts w:eastAsia="DengXian" w:hint="eastAsia"/>
                <w:lang w:eastAsia="zh-CN"/>
              </w:rPr>
              <w:t>P</w:t>
            </w:r>
            <w:r w:rsidRPr="0074768D">
              <w:rPr>
                <w:rFonts w:eastAsia="DengXian"/>
                <w:lang w:eastAsia="zh-CN"/>
              </w:rPr>
              <w:t>DCCH candidates and PDCCH-DMRS RE mapping are based on that of R15 from UE side.</w:t>
            </w:r>
          </w:p>
          <w:p w14:paraId="42B8A556" w14:textId="77777777" w:rsidR="0074768D" w:rsidRPr="0074768D" w:rsidRDefault="0074768D" w:rsidP="0074768D">
            <w:r w:rsidRPr="0074768D">
              <w:t xml:space="preserve">Note: depends on UE capability </w:t>
            </w:r>
          </w:p>
          <w:p w14:paraId="40AB9E32" w14:textId="77777777" w:rsidR="0074768D" w:rsidRPr="0074768D" w:rsidRDefault="0074768D" w:rsidP="0013510E">
            <w:pPr>
              <w:spacing w:after="0"/>
            </w:pPr>
            <w:r w:rsidRPr="0074768D">
              <w:t>Following options can be used for PDCCH-DMRS channel estimation</w:t>
            </w:r>
          </w:p>
          <w:p w14:paraId="12E0C8B9" w14:textId="77777777" w:rsidR="0074768D" w:rsidRPr="0074768D" w:rsidRDefault="0074768D" w:rsidP="00C24F32">
            <w:pPr>
              <w:pStyle w:val="ListParagraph"/>
              <w:widowControl w:val="0"/>
              <w:numPr>
                <w:ilvl w:val="0"/>
                <w:numId w:val="5"/>
              </w:numPr>
              <w:contextualSpacing w:val="0"/>
              <w:jc w:val="both"/>
              <w:rPr>
                <w:sz w:val="20"/>
                <w:szCs w:val="20"/>
              </w:rPr>
            </w:pPr>
            <w:r w:rsidRPr="0074768D">
              <w:rPr>
                <w:sz w:val="20"/>
                <w:szCs w:val="20"/>
              </w:rPr>
              <w:t xml:space="preserve">legacy CE assumption </w:t>
            </w:r>
          </w:p>
          <w:p w14:paraId="54810B8A" w14:textId="77777777" w:rsidR="0074768D" w:rsidRPr="007A2EDA" w:rsidRDefault="0074768D" w:rsidP="00C24F32">
            <w:pPr>
              <w:pStyle w:val="ListParagraph"/>
              <w:widowControl w:val="0"/>
              <w:numPr>
                <w:ilvl w:val="1"/>
                <w:numId w:val="5"/>
              </w:numPr>
              <w:contextualSpacing w:val="0"/>
              <w:jc w:val="both"/>
              <w:rPr>
                <w:sz w:val="20"/>
                <w:szCs w:val="20"/>
                <w:lang w:val="en-US"/>
              </w:rPr>
            </w:pPr>
            <w:r w:rsidRPr="007A2EDA">
              <w:rPr>
                <w:sz w:val="20"/>
                <w:szCs w:val="20"/>
                <w:lang w:val="en-US"/>
              </w:rPr>
              <w:t>RAN1 consider support this, if no RAN4 performance requirements are defined</w:t>
            </w:r>
          </w:p>
          <w:p w14:paraId="75A49F05" w14:textId="77777777" w:rsidR="0074768D" w:rsidRPr="007A2EDA" w:rsidRDefault="0074768D" w:rsidP="00C24F32">
            <w:pPr>
              <w:pStyle w:val="ListParagraph"/>
              <w:widowControl w:val="0"/>
              <w:numPr>
                <w:ilvl w:val="0"/>
                <w:numId w:val="5"/>
              </w:numPr>
              <w:contextualSpacing w:val="0"/>
              <w:jc w:val="both"/>
              <w:rPr>
                <w:sz w:val="20"/>
                <w:szCs w:val="20"/>
                <w:lang w:val="en-US"/>
              </w:rPr>
            </w:pPr>
            <w:r w:rsidRPr="007A2EDA">
              <w:rPr>
                <w:sz w:val="20"/>
                <w:szCs w:val="20"/>
                <w:lang w:val="en-US"/>
              </w:rPr>
              <w:t>CE on clean symbol(s) only (this channel estimation option does not apply for 1 symbol CORESET)</w:t>
            </w:r>
          </w:p>
          <w:p w14:paraId="4775869D" w14:textId="77777777" w:rsidR="0074768D" w:rsidRPr="007A2EDA" w:rsidRDefault="0074768D" w:rsidP="0074768D">
            <w:pPr>
              <w:pStyle w:val="ListParagraph"/>
              <w:widowControl w:val="0"/>
              <w:ind w:left="0"/>
              <w:jc w:val="both"/>
              <w:rPr>
                <w:sz w:val="20"/>
                <w:szCs w:val="20"/>
                <w:lang w:val="en-US"/>
              </w:rPr>
            </w:pPr>
          </w:p>
          <w:p w14:paraId="02BA225C" w14:textId="77777777" w:rsidR="0074768D" w:rsidRPr="007A2EDA" w:rsidRDefault="0074768D" w:rsidP="0074768D">
            <w:pPr>
              <w:pStyle w:val="ListParagraph"/>
              <w:widowControl w:val="0"/>
              <w:ind w:left="0"/>
              <w:jc w:val="both"/>
              <w:rPr>
                <w:rFonts w:eastAsia="DengXian"/>
                <w:sz w:val="20"/>
                <w:szCs w:val="20"/>
                <w:lang w:val="en-US"/>
              </w:rPr>
            </w:pPr>
            <w:r w:rsidRPr="007A2EDA">
              <w:rPr>
                <w:rFonts w:eastAsia="DengXian" w:hint="eastAsia"/>
                <w:sz w:val="20"/>
                <w:szCs w:val="20"/>
                <w:lang w:val="en-US"/>
              </w:rPr>
              <w:t>N</w:t>
            </w:r>
            <w:r w:rsidRPr="007A2EDA">
              <w:rPr>
                <w:rFonts w:eastAsia="DengXian"/>
                <w:sz w:val="20"/>
                <w:szCs w:val="20"/>
                <w:lang w:val="en-US"/>
              </w:rPr>
              <w:t>ote: Restriction on the symbols and/or LTE CRS patterns applicable for above agreements can be considered during UE capability session.</w:t>
            </w:r>
          </w:p>
          <w:p w14:paraId="39C4D76C" w14:textId="77777777" w:rsidR="0074768D" w:rsidRPr="007A2EDA" w:rsidRDefault="0074768D" w:rsidP="0074768D">
            <w:pPr>
              <w:pStyle w:val="ListParagraph"/>
              <w:widowControl w:val="0"/>
              <w:ind w:left="0"/>
              <w:jc w:val="both"/>
              <w:rPr>
                <w:rFonts w:eastAsia="DengXian"/>
                <w:sz w:val="20"/>
                <w:szCs w:val="20"/>
                <w:lang w:val="en-US"/>
              </w:rPr>
            </w:pPr>
          </w:p>
          <w:p w14:paraId="367C7DF4" w14:textId="51917191" w:rsidR="0074768D" w:rsidRPr="007A2EDA" w:rsidRDefault="0074768D" w:rsidP="00037D00">
            <w:pPr>
              <w:pStyle w:val="ListParagraph"/>
              <w:widowControl w:val="0"/>
              <w:ind w:left="0"/>
              <w:jc w:val="both"/>
              <w:rPr>
                <w:rFonts w:eastAsia="DengXian"/>
                <w:lang w:val="en-US"/>
              </w:rPr>
            </w:pPr>
            <w:r w:rsidRPr="007A2EDA">
              <w:rPr>
                <w:rFonts w:eastAsia="DengXian" w:hint="eastAsia"/>
                <w:b/>
                <w:bCs/>
                <w:sz w:val="20"/>
                <w:szCs w:val="20"/>
                <w:lang w:val="en-US"/>
              </w:rPr>
              <w:t>C</w:t>
            </w:r>
            <w:r w:rsidRPr="007A2EDA">
              <w:rPr>
                <w:rFonts w:eastAsia="DengXian"/>
                <w:b/>
                <w:bCs/>
                <w:sz w:val="20"/>
                <w:szCs w:val="20"/>
                <w:lang w:val="en-US"/>
              </w:rPr>
              <w:t>onclusion</w:t>
            </w:r>
            <w:r w:rsidR="00037D00">
              <w:rPr>
                <w:rFonts w:eastAsia="DengXian"/>
                <w:b/>
                <w:bCs/>
                <w:sz w:val="20"/>
                <w:szCs w:val="20"/>
                <w:lang w:val="en-US"/>
              </w:rPr>
              <w:t xml:space="preserve">: </w:t>
            </w:r>
            <w:r w:rsidRPr="007A2EDA">
              <w:rPr>
                <w:rFonts w:eastAsia="DengXian" w:hint="eastAsia"/>
                <w:sz w:val="20"/>
                <w:szCs w:val="20"/>
                <w:lang w:val="en-US"/>
              </w:rPr>
              <w:t>R</w:t>
            </w:r>
            <w:r w:rsidRPr="007A2EDA">
              <w:rPr>
                <w:rFonts w:eastAsia="DengXian"/>
                <w:sz w:val="20"/>
                <w:szCs w:val="20"/>
                <w:lang w:val="en-US"/>
              </w:rPr>
              <w:t>AN1 understands above agreements applies to 15kHz SCS only.</w:t>
            </w:r>
          </w:p>
        </w:tc>
      </w:tr>
      <w:bookmarkEnd w:id="29"/>
    </w:tbl>
    <w:p w14:paraId="08CA5C91" w14:textId="327475A4" w:rsidR="0074768D" w:rsidRDefault="0074768D" w:rsidP="00056BDE"/>
    <w:p w14:paraId="08FF2D4B" w14:textId="607A7819" w:rsidR="00D94E9C" w:rsidRDefault="00D94E9C" w:rsidP="00056BDE">
      <w:r w:rsidRPr="00D94E9C">
        <w:rPr>
          <w:b/>
          <w:bCs/>
        </w:rPr>
        <w:t>RAN1#110bis</w:t>
      </w:r>
      <w:r>
        <w:t xml:space="preserve"> further discussed the UE capabilities and RRC configuration of the NR PDCCH on LTE CRS under agenda item 9.17 – Rel-18 Others under an email thread </w:t>
      </w:r>
      <w:r w:rsidRPr="00D94E9C">
        <w:t xml:space="preserve">[110bis-e-R18-Others-01] </w:t>
      </w:r>
      <w:r>
        <w:t>with no conclusion [</w:t>
      </w:r>
      <w:hyperlink r:id="rId13" w:history="1">
        <w:r w:rsidR="00037D00" w:rsidRPr="007A2EDA">
          <w:rPr>
            <w:rStyle w:val="Hyperlink"/>
            <w:lang w:val="en-US" w:eastAsia="x-none"/>
          </w:rPr>
          <w:t>R1-2210358</w:t>
        </w:r>
      </w:hyperlink>
      <w:r>
        <w:t>].</w:t>
      </w:r>
    </w:p>
    <w:p w14:paraId="46755845" w14:textId="25441E9F" w:rsidR="00037D00" w:rsidRPr="00D94E9C" w:rsidRDefault="00D94E9C" w:rsidP="00037D00">
      <w:r>
        <w:t xml:space="preserve">This contribution continues the discussion on </w:t>
      </w:r>
      <w:r w:rsidR="00037D00">
        <w:t>the</w:t>
      </w:r>
      <w:r>
        <w:t xml:space="preserve"> RRC configuration of the RAN1#110bis</w:t>
      </w:r>
      <w:r w:rsidR="00037D00">
        <w:t xml:space="preserve"> and the views are based on results shown e.g. in </w:t>
      </w:r>
      <w:hyperlink r:id="rId14" w:history="1">
        <w:r w:rsidR="00037D00" w:rsidRPr="00037D00">
          <w:rPr>
            <w:rStyle w:val="Hyperlink"/>
          </w:rPr>
          <w:t>R1-2206432</w:t>
        </w:r>
      </w:hyperlink>
      <w:r w:rsidR="00037D00">
        <w:t xml:space="preserve"> (</w:t>
      </w:r>
      <w:r w:rsidR="00037D00" w:rsidRPr="00037D00">
        <w:t>Nokia, Nokia Shanghai Bell</w:t>
      </w:r>
      <w:r w:rsidR="00037D00">
        <w:t xml:space="preserve">) and </w:t>
      </w:r>
      <w:hyperlink r:id="rId15" w:history="1">
        <w:r w:rsidR="00037D00" w:rsidRPr="00D94E9C">
          <w:rPr>
            <w:rStyle w:val="Hyperlink"/>
          </w:rPr>
          <w:t>R1-2207439</w:t>
        </w:r>
      </w:hyperlink>
      <w:r w:rsidR="00037D00">
        <w:t xml:space="preserve"> (Ericsson)</w:t>
      </w:r>
    </w:p>
    <w:p w14:paraId="29FC2C86" w14:textId="571F9535" w:rsidR="00EC6689" w:rsidRDefault="009A7200" w:rsidP="00D606D4">
      <w:pPr>
        <w:pStyle w:val="Heading2"/>
        <w:ind w:left="567"/>
      </w:pPr>
      <w:bookmarkStart w:id="30" w:name="_Toc131674081"/>
      <w:r>
        <w:lastRenderedPageBreak/>
        <w:t xml:space="preserve">Interaction of the </w:t>
      </w:r>
      <w:proofErr w:type="spellStart"/>
      <w:r>
        <w:t>gNB</w:t>
      </w:r>
      <w:proofErr w:type="spellEnd"/>
      <w:r>
        <w:t xml:space="preserve"> Tx scheme and UE CE scheme</w:t>
      </w:r>
      <w:bookmarkEnd w:id="30"/>
    </w:p>
    <w:p w14:paraId="02C8C62D" w14:textId="29474834" w:rsidR="00EC6689" w:rsidRPr="00DE74AD" w:rsidRDefault="005E0964" w:rsidP="00EC6689">
      <w:r w:rsidRPr="00DE74AD">
        <w:t>RAN1#110bis feature lead summary document asked about NW indication of a CE or Tx scheme to the UE. The discussion seemed to reveal two general aspects:</w:t>
      </w:r>
    </w:p>
    <w:p w14:paraId="2EA9AFF5" w14:textId="100F9F02" w:rsidR="005E0964" w:rsidRPr="00DE74AD" w:rsidRDefault="005E0964" w:rsidP="00C24F32">
      <w:pPr>
        <w:pStyle w:val="ListParagraph"/>
        <w:numPr>
          <w:ilvl w:val="0"/>
          <w:numId w:val="7"/>
        </w:numPr>
        <w:rPr>
          <w:sz w:val="20"/>
          <w:szCs w:val="20"/>
          <w:lang w:val="en-GB"/>
        </w:rPr>
      </w:pPr>
      <w:r w:rsidRPr="00DE74AD">
        <w:rPr>
          <w:sz w:val="20"/>
          <w:szCs w:val="20"/>
          <w:lang w:val="en-GB"/>
        </w:rPr>
        <w:t>The network configuration of the PDCCH Channel Estimator scheme to the UE</w:t>
      </w:r>
    </w:p>
    <w:p w14:paraId="0E9591E2" w14:textId="096B0B51" w:rsidR="005E0964" w:rsidRPr="00DE74AD" w:rsidRDefault="005E0964" w:rsidP="00C24F32">
      <w:pPr>
        <w:pStyle w:val="ListParagraph"/>
        <w:numPr>
          <w:ilvl w:val="0"/>
          <w:numId w:val="7"/>
        </w:numPr>
        <w:rPr>
          <w:sz w:val="20"/>
          <w:szCs w:val="20"/>
          <w:lang w:val="en-GB"/>
        </w:rPr>
      </w:pPr>
      <w:r w:rsidRPr="00DE74AD">
        <w:rPr>
          <w:sz w:val="20"/>
          <w:szCs w:val="20"/>
          <w:lang w:val="en-GB"/>
        </w:rPr>
        <w:t>The network configuration of the UE with what to assume on the PDCCH / PDCCH DMRS REs colliding with the LTE CRS</w:t>
      </w:r>
    </w:p>
    <w:p w14:paraId="6A9DDA18" w14:textId="6DE7A68E" w:rsidR="005E0964" w:rsidRPr="00DE74AD" w:rsidRDefault="005E0964" w:rsidP="005E0964"/>
    <w:p w14:paraId="6AED78F0" w14:textId="63ABA298" w:rsidR="005E0964" w:rsidRPr="00DE74AD" w:rsidRDefault="005028DC" w:rsidP="005E0964">
      <w:r w:rsidRPr="00DE74AD">
        <w:t xml:space="preserve">The configuration of the channel estimator scheme is tightly linked to the UE capability indication </w:t>
      </w:r>
      <w:r w:rsidR="009A7200">
        <w:t xml:space="preserve">on what the UE can do with the PDCCH REs overlapping the LTE CRS </w:t>
      </w:r>
      <w:proofErr w:type="spellStart"/>
      <w:r w:rsidR="009A7200">
        <w:t>REs.</w:t>
      </w:r>
      <w:proofErr w:type="spellEnd"/>
      <w:r w:rsidR="009A7200">
        <w:t xml:space="preserve"> There’d also need to be a </w:t>
      </w:r>
      <w:r w:rsidR="00DE74AD" w:rsidRPr="00DE74AD">
        <w:t>clear</w:t>
      </w:r>
      <w:r w:rsidRPr="00DE74AD">
        <w:t xml:space="preserve"> definition of</w:t>
      </w:r>
      <w:r w:rsidR="00DE74AD" w:rsidRPr="00DE74AD">
        <w:t xml:space="preserve"> </w:t>
      </w:r>
      <w:proofErr w:type="gramStart"/>
      <w:r w:rsidRPr="00DE74AD">
        <w:t>particular channel</w:t>
      </w:r>
      <w:proofErr w:type="gramEnd"/>
      <w:r w:rsidRPr="00DE74AD">
        <w:t xml:space="preserve"> estimator scheme</w:t>
      </w:r>
      <w:r w:rsidR="00DE74AD" w:rsidRPr="00DE74AD">
        <w:t xml:space="preserve">’s usage of PDCCH DMRS </w:t>
      </w:r>
      <w:proofErr w:type="spellStart"/>
      <w:r w:rsidR="00DE74AD" w:rsidRPr="00DE74AD">
        <w:t>REs</w:t>
      </w:r>
      <w:r w:rsidRPr="00DE74AD">
        <w:t>.</w:t>
      </w:r>
      <w:proofErr w:type="spellEnd"/>
      <w:r w:rsidRPr="00DE74AD">
        <w:t xml:space="preserve"> The channel estimator configuration would</w:t>
      </w:r>
      <w:r w:rsidR="009A7200">
        <w:t xml:space="preserve"> effectively</w:t>
      </w:r>
      <w:r w:rsidRPr="00DE74AD">
        <w:t xml:space="preserve"> to have some relation to what the gNB is doing in </w:t>
      </w:r>
      <w:r w:rsidR="00DE74AD" w:rsidRPr="00DE74AD">
        <w:t xml:space="preserve">configuring the CORESET and on what it is </w:t>
      </w:r>
      <w:r w:rsidRPr="00DE74AD">
        <w:t>transmi</w:t>
      </w:r>
      <w:r w:rsidR="00DE74AD" w:rsidRPr="00DE74AD">
        <w:t>tting</w:t>
      </w:r>
      <w:r w:rsidRPr="00DE74AD">
        <w:t xml:space="preserve"> </w:t>
      </w:r>
      <w:r w:rsidR="00DE74AD" w:rsidRPr="00DE74AD">
        <w:t xml:space="preserve">on </w:t>
      </w:r>
      <w:r w:rsidRPr="00DE74AD">
        <w:t xml:space="preserve">the colliding </w:t>
      </w:r>
      <w:proofErr w:type="spellStart"/>
      <w:r w:rsidRPr="00DE74AD">
        <w:t>REs.</w:t>
      </w:r>
      <w:proofErr w:type="spellEnd"/>
    </w:p>
    <w:p w14:paraId="0F253EC0" w14:textId="22996581" w:rsidR="005028DC" w:rsidRPr="00DE74AD" w:rsidRDefault="005028DC" w:rsidP="005E0964">
      <w:r w:rsidRPr="00DE74AD">
        <w:t xml:space="preserve">The </w:t>
      </w:r>
      <w:r w:rsidR="009A7200">
        <w:t xml:space="preserve">indication </w:t>
      </w:r>
      <w:r w:rsidRPr="00DE74AD">
        <w:t xml:space="preserve">of the gNB Tx Scheme </w:t>
      </w:r>
      <w:r w:rsidR="009A7200">
        <w:t xml:space="preserve">to the UE </w:t>
      </w:r>
      <w:r w:rsidRPr="00DE74AD">
        <w:t xml:space="preserve">(what the gNB is doing with the colliding REs) is the other side of the coin of the UE CE scheme, where the gNB </w:t>
      </w:r>
      <w:r w:rsidR="00DE74AD">
        <w:t xml:space="preserve">either adapts its Tx scheme to what the UE CE is, or alternatively the gNB </w:t>
      </w:r>
      <w:r w:rsidRPr="00DE74AD">
        <w:t>tells</w:t>
      </w:r>
      <w:r w:rsidR="00DE74AD">
        <w:t xml:space="preserve"> the UE</w:t>
      </w:r>
      <w:r w:rsidRPr="00DE74AD">
        <w:t xml:space="preserve"> </w:t>
      </w:r>
      <w:r w:rsidR="00DE74AD">
        <w:t xml:space="preserve">its Tx scheme </w:t>
      </w:r>
      <w:r w:rsidRPr="00DE74AD">
        <w:t>and the UE can adapt its receiver to at the best of its ability to what the gNB is doing.</w:t>
      </w:r>
    </w:p>
    <w:p w14:paraId="26CEA6D2" w14:textId="05B63E3D" w:rsidR="00C96AE3" w:rsidRPr="00DE74AD" w:rsidRDefault="009A7200" w:rsidP="00C24F32">
      <w:pPr>
        <w:pStyle w:val="ListParagraph"/>
        <w:numPr>
          <w:ilvl w:val="0"/>
          <w:numId w:val="8"/>
        </w:numPr>
        <w:rPr>
          <w:sz w:val="20"/>
          <w:szCs w:val="20"/>
          <w:lang w:val="en-GB"/>
        </w:rPr>
      </w:pPr>
      <w:proofErr w:type="spellStart"/>
      <w:r>
        <w:rPr>
          <w:sz w:val="20"/>
          <w:szCs w:val="20"/>
          <w:lang w:val="en-GB"/>
        </w:rPr>
        <w:t>Posible</w:t>
      </w:r>
      <w:proofErr w:type="spellEnd"/>
      <w:r>
        <w:rPr>
          <w:sz w:val="20"/>
          <w:szCs w:val="20"/>
          <w:lang w:val="en-GB"/>
        </w:rPr>
        <w:t xml:space="preserve"> </w:t>
      </w:r>
      <w:r w:rsidR="008A5AC6" w:rsidRPr="00DE74AD">
        <w:rPr>
          <w:sz w:val="20"/>
          <w:szCs w:val="20"/>
          <w:lang w:val="en-GB"/>
        </w:rPr>
        <w:t xml:space="preserve">UE CE </w:t>
      </w:r>
      <w:r>
        <w:rPr>
          <w:sz w:val="20"/>
          <w:szCs w:val="20"/>
          <w:lang w:val="en-GB"/>
        </w:rPr>
        <w:t>s</w:t>
      </w:r>
      <w:r w:rsidR="00DE74AD" w:rsidRPr="00DE74AD">
        <w:rPr>
          <w:sz w:val="20"/>
          <w:szCs w:val="20"/>
          <w:lang w:val="en-GB"/>
        </w:rPr>
        <w:t>cheme</w:t>
      </w:r>
      <w:r>
        <w:rPr>
          <w:sz w:val="20"/>
          <w:szCs w:val="20"/>
          <w:lang w:val="en-GB"/>
        </w:rPr>
        <w:t>s</w:t>
      </w:r>
    </w:p>
    <w:p w14:paraId="2B59EE33" w14:textId="5B7FADF7" w:rsidR="00C96AE3" w:rsidRPr="00DE74AD" w:rsidRDefault="009A7200" w:rsidP="00C24F32">
      <w:pPr>
        <w:pStyle w:val="ListParagraph"/>
        <w:numPr>
          <w:ilvl w:val="1"/>
          <w:numId w:val="8"/>
        </w:numPr>
        <w:rPr>
          <w:sz w:val="20"/>
          <w:szCs w:val="20"/>
          <w:lang w:val="en-GB"/>
        </w:rPr>
      </w:pPr>
      <w:r>
        <w:rPr>
          <w:sz w:val="20"/>
          <w:szCs w:val="20"/>
          <w:lang w:val="en-GB"/>
        </w:rPr>
        <w:t>The</w:t>
      </w:r>
      <w:r w:rsidR="00C96AE3" w:rsidRPr="00DE74AD">
        <w:rPr>
          <w:sz w:val="20"/>
          <w:szCs w:val="20"/>
          <w:lang w:val="en-GB"/>
        </w:rPr>
        <w:t xml:space="preserve"> legac</w:t>
      </w:r>
      <w:r>
        <w:rPr>
          <w:sz w:val="20"/>
          <w:szCs w:val="20"/>
          <w:lang w:val="en-GB"/>
        </w:rPr>
        <w:t>y</w:t>
      </w:r>
      <w:r w:rsidR="00C96AE3" w:rsidRPr="00DE74AD">
        <w:rPr>
          <w:sz w:val="20"/>
          <w:szCs w:val="20"/>
          <w:lang w:val="en-GB"/>
        </w:rPr>
        <w:t xml:space="preserve"> </w:t>
      </w:r>
      <w:r w:rsidR="008A5AC6" w:rsidRPr="00DE74AD">
        <w:rPr>
          <w:sz w:val="20"/>
          <w:szCs w:val="20"/>
          <w:lang w:val="en-GB"/>
        </w:rPr>
        <w:t>CE: The UE</w:t>
      </w:r>
      <w:r w:rsidR="00C96AE3" w:rsidRPr="00DE74AD">
        <w:rPr>
          <w:sz w:val="20"/>
          <w:szCs w:val="20"/>
          <w:lang w:val="en-GB"/>
        </w:rPr>
        <w:t xml:space="preserve"> </w:t>
      </w:r>
      <w:r w:rsidR="00776CA0">
        <w:rPr>
          <w:sz w:val="20"/>
          <w:szCs w:val="20"/>
          <w:lang w:val="en-GB"/>
        </w:rPr>
        <w:t>uses</w:t>
      </w:r>
      <w:r w:rsidR="00DE74AD" w:rsidRPr="00DE74AD">
        <w:rPr>
          <w:sz w:val="20"/>
          <w:szCs w:val="20"/>
          <w:lang w:val="en-GB"/>
        </w:rPr>
        <w:t xml:space="preserve"> </w:t>
      </w:r>
      <w:r w:rsidR="00C96AE3" w:rsidRPr="00DE74AD">
        <w:rPr>
          <w:sz w:val="20"/>
          <w:szCs w:val="20"/>
          <w:lang w:val="en-GB"/>
        </w:rPr>
        <w:t>the nominal PDCCH DMRS REs in the channel estimation</w:t>
      </w:r>
      <w:r>
        <w:rPr>
          <w:sz w:val="20"/>
          <w:szCs w:val="20"/>
          <w:lang w:val="en-GB"/>
        </w:rPr>
        <w:t xml:space="preserve">. The fact that some </w:t>
      </w:r>
      <w:r w:rsidR="001D5F9A">
        <w:rPr>
          <w:sz w:val="20"/>
          <w:szCs w:val="20"/>
          <w:lang w:val="en-GB"/>
        </w:rPr>
        <w:t xml:space="preserve">PDCCH DMRS REs collide with </w:t>
      </w:r>
      <w:r>
        <w:rPr>
          <w:sz w:val="20"/>
          <w:szCs w:val="20"/>
          <w:lang w:val="en-GB"/>
        </w:rPr>
        <w:t xml:space="preserve">LTE CRS REs as well as </w:t>
      </w:r>
      <w:r w:rsidR="001D5F9A">
        <w:rPr>
          <w:sz w:val="20"/>
          <w:szCs w:val="20"/>
          <w:lang w:val="en-GB"/>
        </w:rPr>
        <w:t xml:space="preserve">potential knowledge of </w:t>
      </w:r>
      <w:r>
        <w:rPr>
          <w:sz w:val="20"/>
          <w:szCs w:val="20"/>
          <w:lang w:val="en-GB"/>
        </w:rPr>
        <w:t xml:space="preserve">the gNB Tx scheme employed on the colliding REs is </w:t>
      </w:r>
      <w:r w:rsidR="001D5F9A">
        <w:rPr>
          <w:sz w:val="20"/>
          <w:szCs w:val="20"/>
          <w:lang w:val="en-GB"/>
        </w:rPr>
        <w:t xml:space="preserve">not impacting how the UE uses the DMRS for PDCCH channel </w:t>
      </w:r>
      <w:proofErr w:type="spellStart"/>
      <w:r w:rsidR="001D5F9A">
        <w:rPr>
          <w:sz w:val="20"/>
          <w:szCs w:val="20"/>
          <w:lang w:val="en-GB"/>
        </w:rPr>
        <w:t>estimatoin</w:t>
      </w:r>
      <w:proofErr w:type="spellEnd"/>
      <w:r>
        <w:rPr>
          <w:sz w:val="20"/>
          <w:szCs w:val="20"/>
          <w:lang w:val="en-GB"/>
        </w:rPr>
        <w:t>.</w:t>
      </w:r>
    </w:p>
    <w:p w14:paraId="297AD8E0" w14:textId="3991BF06" w:rsidR="008A5AC6" w:rsidRPr="00DE74AD" w:rsidRDefault="008A5AC6" w:rsidP="00C24F32">
      <w:pPr>
        <w:pStyle w:val="ListParagraph"/>
        <w:numPr>
          <w:ilvl w:val="1"/>
          <w:numId w:val="8"/>
        </w:numPr>
        <w:rPr>
          <w:sz w:val="20"/>
          <w:szCs w:val="20"/>
          <w:lang w:val="en-GB"/>
        </w:rPr>
      </w:pPr>
      <w:r w:rsidRPr="00DE74AD">
        <w:rPr>
          <w:sz w:val="20"/>
          <w:szCs w:val="20"/>
          <w:lang w:val="en-GB"/>
        </w:rPr>
        <w:t>Overlap-optimized C</w:t>
      </w:r>
      <w:r w:rsidR="007836A8">
        <w:rPr>
          <w:sz w:val="20"/>
          <w:szCs w:val="20"/>
          <w:lang w:val="en-GB"/>
        </w:rPr>
        <w:t xml:space="preserve">E </w:t>
      </w:r>
    </w:p>
    <w:p w14:paraId="69C95628" w14:textId="489E5268" w:rsidR="008A5AC6" w:rsidRPr="00DE74AD" w:rsidRDefault="008A5AC6" w:rsidP="00C24F32">
      <w:pPr>
        <w:pStyle w:val="ListParagraph"/>
        <w:numPr>
          <w:ilvl w:val="2"/>
          <w:numId w:val="8"/>
        </w:numPr>
        <w:rPr>
          <w:sz w:val="20"/>
          <w:szCs w:val="20"/>
          <w:lang w:val="en-GB"/>
        </w:rPr>
      </w:pPr>
      <w:r w:rsidRPr="00DE74AD">
        <w:rPr>
          <w:sz w:val="20"/>
          <w:szCs w:val="20"/>
          <w:lang w:val="en-GB"/>
        </w:rPr>
        <w:t>The UE ignore</w:t>
      </w:r>
      <w:r w:rsidR="00776CA0">
        <w:rPr>
          <w:sz w:val="20"/>
          <w:szCs w:val="20"/>
          <w:lang w:val="en-GB"/>
        </w:rPr>
        <w:t>s</w:t>
      </w:r>
      <w:r w:rsidRPr="00DE74AD">
        <w:rPr>
          <w:sz w:val="20"/>
          <w:szCs w:val="20"/>
          <w:lang w:val="en-GB"/>
        </w:rPr>
        <w:t xml:space="preserve"> the PDCCH DMRS REs colliding with LTE CRS</w:t>
      </w:r>
    </w:p>
    <w:p w14:paraId="677E93D3" w14:textId="3F6E753B" w:rsidR="00DE74AD" w:rsidRDefault="00DE74AD" w:rsidP="00C24F32">
      <w:pPr>
        <w:pStyle w:val="ListParagraph"/>
        <w:numPr>
          <w:ilvl w:val="2"/>
          <w:numId w:val="8"/>
        </w:numPr>
        <w:rPr>
          <w:sz w:val="20"/>
          <w:szCs w:val="20"/>
          <w:lang w:val="en-GB"/>
        </w:rPr>
      </w:pPr>
      <w:r w:rsidRPr="00DE74AD">
        <w:rPr>
          <w:sz w:val="20"/>
          <w:szCs w:val="20"/>
          <w:lang w:val="en-GB"/>
        </w:rPr>
        <w:t xml:space="preserve">If the CORESET had at least one symbol not overlapping with LTE CRS </w:t>
      </w:r>
      <w:proofErr w:type="gramStart"/>
      <w:r w:rsidRPr="00DE74AD">
        <w:rPr>
          <w:sz w:val="20"/>
          <w:szCs w:val="20"/>
          <w:lang w:val="en-GB"/>
        </w:rPr>
        <w:t>REs</w:t>
      </w:r>
      <w:proofErr w:type="gramEnd"/>
      <w:r w:rsidRPr="00DE74AD">
        <w:rPr>
          <w:sz w:val="20"/>
          <w:szCs w:val="20"/>
          <w:lang w:val="en-GB"/>
        </w:rPr>
        <w:t xml:space="preserve"> then the UE use</w:t>
      </w:r>
      <w:r w:rsidR="00776CA0">
        <w:rPr>
          <w:sz w:val="20"/>
          <w:szCs w:val="20"/>
          <w:lang w:val="en-GB"/>
        </w:rPr>
        <w:t>s the</w:t>
      </w:r>
      <w:r w:rsidRPr="00DE74AD">
        <w:rPr>
          <w:sz w:val="20"/>
          <w:szCs w:val="20"/>
          <w:lang w:val="en-GB"/>
        </w:rPr>
        <w:t xml:space="preserve"> PDCCH DMRS</w:t>
      </w:r>
      <w:r w:rsidR="00776CA0">
        <w:rPr>
          <w:sz w:val="20"/>
          <w:szCs w:val="20"/>
          <w:lang w:val="en-GB"/>
        </w:rPr>
        <w:t>s</w:t>
      </w:r>
      <w:r w:rsidRPr="00DE74AD">
        <w:rPr>
          <w:sz w:val="20"/>
          <w:szCs w:val="20"/>
          <w:lang w:val="en-GB"/>
        </w:rPr>
        <w:t xml:space="preserve"> of the clean symbol(s) only</w:t>
      </w:r>
    </w:p>
    <w:p w14:paraId="47C7070C" w14:textId="53F8D61C" w:rsidR="009A7200" w:rsidRPr="009A7200" w:rsidRDefault="009A7200" w:rsidP="00C24F32">
      <w:pPr>
        <w:pStyle w:val="ListParagraph"/>
        <w:numPr>
          <w:ilvl w:val="2"/>
          <w:numId w:val="8"/>
        </w:numPr>
        <w:rPr>
          <w:sz w:val="20"/>
          <w:szCs w:val="20"/>
          <w:lang w:val="en-GB"/>
        </w:rPr>
      </w:pPr>
      <w:r w:rsidRPr="00DE74AD">
        <w:rPr>
          <w:sz w:val="20"/>
          <w:szCs w:val="20"/>
          <w:lang w:val="en-GB"/>
        </w:rPr>
        <w:t>If the UE knew the gN</w:t>
      </w:r>
      <w:r>
        <w:rPr>
          <w:sz w:val="20"/>
          <w:szCs w:val="20"/>
          <w:lang w:val="en-GB"/>
        </w:rPr>
        <w:t>B</w:t>
      </w:r>
      <w:r w:rsidRPr="00DE74AD">
        <w:rPr>
          <w:sz w:val="20"/>
          <w:szCs w:val="20"/>
          <w:lang w:val="en-GB"/>
        </w:rPr>
        <w:t xml:space="preserve"> Tx scheme</w:t>
      </w:r>
      <w:r>
        <w:rPr>
          <w:sz w:val="20"/>
          <w:szCs w:val="20"/>
          <w:lang w:val="en-GB"/>
        </w:rPr>
        <w:t xml:space="preserve"> </w:t>
      </w:r>
      <w:r w:rsidRPr="00DE74AD">
        <w:rPr>
          <w:sz w:val="20"/>
          <w:szCs w:val="20"/>
          <w:lang w:val="en-GB"/>
        </w:rPr>
        <w:t xml:space="preserve">it could use the PDCCH DMRS on the colliding REs </w:t>
      </w:r>
      <w:r>
        <w:rPr>
          <w:sz w:val="20"/>
          <w:szCs w:val="20"/>
          <w:lang w:val="en-GB"/>
        </w:rPr>
        <w:t xml:space="preserve">only when </w:t>
      </w:r>
      <w:r w:rsidRPr="00DE74AD">
        <w:rPr>
          <w:sz w:val="20"/>
          <w:szCs w:val="20"/>
          <w:lang w:val="en-GB"/>
        </w:rPr>
        <w:t xml:space="preserve">the gNB </w:t>
      </w:r>
      <w:proofErr w:type="gramStart"/>
      <w:r w:rsidRPr="00DE74AD">
        <w:rPr>
          <w:sz w:val="20"/>
          <w:szCs w:val="20"/>
          <w:lang w:val="en-GB"/>
        </w:rPr>
        <w:t>actually transmitted</w:t>
      </w:r>
      <w:proofErr w:type="gramEnd"/>
      <w:r w:rsidRPr="00DE74AD">
        <w:rPr>
          <w:sz w:val="20"/>
          <w:szCs w:val="20"/>
          <w:lang w:val="en-GB"/>
        </w:rPr>
        <w:t xml:space="preserve"> PDCCH DMRS on those RE</w:t>
      </w:r>
    </w:p>
    <w:p w14:paraId="44AA9253" w14:textId="5C98743E" w:rsidR="00DE74AD" w:rsidRPr="00DE74AD" w:rsidRDefault="009A7200" w:rsidP="00C24F32">
      <w:pPr>
        <w:pStyle w:val="ListParagraph"/>
        <w:numPr>
          <w:ilvl w:val="0"/>
          <w:numId w:val="8"/>
        </w:numPr>
        <w:rPr>
          <w:sz w:val="20"/>
          <w:szCs w:val="20"/>
          <w:lang w:val="en-GB"/>
        </w:rPr>
      </w:pPr>
      <w:r>
        <w:rPr>
          <w:sz w:val="20"/>
          <w:szCs w:val="20"/>
          <w:lang w:val="en-GB"/>
        </w:rPr>
        <w:t xml:space="preserve">Possible </w:t>
      </w:r>
      <w:r w:rsidR="008A5AC6" w:rsidRPr="00DE74AD">
        <w:rPr>
          <w:sz w:val="20"/>
          <w:szCs w:val="20"/>
          <w:lang w:val="en-GB"/>
        </w:rPr>
        <w:t xml:space="preserve">gNB Tx </w:t>
      </w:r>
      <w:r>
        <w:rPr>
          <w:sz w:val="20"/>
          <w:szCs w:val="20"/>
          <w:lang w:val="en-GB"/>
        </w:rPr>
        <w:t>s</w:t>
      </w:r>
      <w:r w:rsidR="008A5AC6" w:rsidRPr="00DE74AD">
        <w:rPr>
          <w:sz w:val="20"/>
          <w:szCs w:val="20"/>
          <w:lang w:val="en-GB"/>
        </w:rPr>
        <w:t>cheme</w:t>
      </w:r>
      <w:r>
        <w:rPr>
          <w:sz w:val="20"/>
          <w:szCs w:val="20"/>
          <w:lang w:val="en-GB"/>
        </w:rPr>
        <w:t>s</w:t>
      </w:r>
      <w:r w:rsidR="008A5AC6" w:rsidRPr="00DE74AD">
        <w:rPr>
          <w:sz w:val="20"/>
          <w:szCs w:val="20"/>
          <w:lang w:val="en-GB"/>
        </w:rPr>
        <w:t xml:space="preserve">: </w:t>
      </w:r>
    </w:p>
    <w:p w14:paraId="040A8A8F" w14:textId="77777777" w:rsidR="007836A8" w:rsidRDefault="007836A8" w:rsidP="00C24F32">
      <w:pPr>
        <w:pStyle w:val="ListParagraph"/>
        <w:numPr>
          <w:ilvl w:val="1"/>
          <w:numId w:val="8"/>
        </w:numPr>
        <w:rPr>
          <w:sz w:val="20"/>
          <w:szCs w:val="20"/>
          <w:lang w:val="en-GB"/>
        </w:rPr>
      </w:pPr>
      <w:r>
        <w:rPr>
          <w:sz w:val="20"/>
          <w:szCs w:val="20"/>
          <w:lang w:val="en-GB"/>
        </w:rPr>
        <w:t>When the PDCCH DMRS REs and the LTE CRS REs collide</w:t>
      </w:r>
      <w:r w:rsidR="009A7200">
        <w:rPr>
          <w:sz w:val="20"/>
          <w:szCs w:val="20"/>
          <w:lang w:val="en-GB"/>
        </w:rPr>
        <w:t xml:space="preserve">, </w:t>
      </w:r>
      <w:r>
        <w:rPr>
          <w:sz w:val="20"/>
          <w:szCs w:val="20"/>
          <w:lang w:val="en-GB"/>
        </w:rPr>
        <w:t xml:space="preserve">on the colliding REs </w:t>
      </w:r>
      <w:r w:rsidR="009A7200">
        <w:rPr>
          <w:sz w:val="20"/>
          <w:szCs w:val="20"/>
          <w:lang w:val="en-GB"/>
        </w:rPr>
        <w:t>t</w:t>
      </w:r>
      <w:r w:rsidR="008A5AC6" w:rsidRPr="00DE74AD">
        <w:rPr>
          <w:sz w:val="20"/>
          <w:szCs w:val="20"/>
          <w:lang w:val="en-GB"/>
        </w:rPr>
        <w:t xml:space="preserve">he gNB could </w:t>
      </w:r>
    </w:p>
    <w:p w14:paraId="45A15154" w14:textId="77777777" w:rsidR="007836A8" w:rsidRDefault="008A5AC6" w:rsidP="00C24F32">
      <w:pPr>
        <w:pStyle w:val="ListParagraph"/>
        <w:numPr>
          <w:ilvl w:val="2"/>
          <w:numId w:val="8"/>
        </w:numPr>
        <w:rPr>
          <w:sz w:val="20"/>
          <w:szCs w:val="20"/>
          <w:lang w:val="en-GB"/>
        </w:rPr>
      </w:pPr>
      <w:r w:rsidRPr="00DE74AD">
        <w:rPr>
          <w:sz w:val="20"/>
          <w:szCs w:val="20"/>
          <w:lang w:val="en-GB"/>
        </w:rPr>
        <w:t xml:space="preserve">puncture the </w:t>
      </w:r>
      <w:r w:rsidR="009A7200">
        <w:rPr>
          <w:sz w:val="20"/>
          <w:szCs w:val="20"/>
          <w:lang w:val="en-GB"/>
        </w:rPr>
        <w:t xml:space="preserve">PDCCH DMRS out, </w:t>
      </w:r>
    </w:p>
    <w:p w14:paraId="6FAF83BC" w14:textId="3B5DAC59" w:rsidR="007836A8" w:rsidRDefault="009A7200" w:rsidP="00C24F32">
      <w:pPr>
        <w:pStyle w:val="ListParagraph"/>
        <w:numPr>
          <w:ilvl w:val="2"/>
          <w:numId w:val="8"/>
        </w:numPr>
        <w:rPr>
          <w:sz w:val="20"/>
          <w:szCs w:val="20"/>
          <w:lang w:val="en-GB"/>
        </w:rPr>
      </w:pPr>
      <w:r>
        <w:rPr>
          <w:sz w:val="20"/>
          <w:szCs w:val="20"/>
          <w:lang w:val="en-GB"/>
        </w:rPr>
        <w:t xml:space="preserve">puncture the LTE </w:t>
      </w:r>
      <w:r w:rsidR="008A5AC6" w:rsidRPr="00DE74AD">
        <w:rPr>
          <w:sz w:val="20"/>
          <w:szCs w:val="20"/>
          <w:lang w:val="en-GB"/>
        </w:rPr>
        <w:t xml:space="preserve">CRS out </w:t>
      </w:r>
      <w:r>
        <w:rPr>
          <w:sz w:val="20"/>
          <w:szCs w:val="20"/>
          <w:lang w:val="en-GB"/>
        </w:rPr>
        <w:t xml:space="preserve">or </w:t>
      </w:r>
    </w:p>
    <w:p w14:paraId="7B45198D" w14:textId="58B9EC6A" w:rsidR="00DE74AD" w:rsidRPr="00DE74AD" w:rsidRDefault="008A5AC6" w:rsidP="00C24F32">
      <w:pPr>
        <w:pStyle w:val="ListParagraph"/>
        <w:numPr>
          <w:ilvl w:val="2"/>
          <w:numId w:val="8"/>
        </w:numPr>
        <w:rPr>
          <w:sz w:val="20"/>
          <w:szCs w:val="20"/>
          <w:lang w:val="en-GB"/>
        </w:rPr>
      </w:pPr>
      <w:r w:rsidRPr="00DE74AD">
        <w:rPr>
          <w:sz w:val="20"/>
          <w:szCs w:val="20"/>
          <w:lang w:val="en-GB"/>
        </w:rPr>
        <w:t>superposition the PDCCH DMRS with LTE CRS</w:t>
      </w:r>
      <w:r w:rsidR="009A7200">
        <w:rPr>
          <w:sz w:val="20"/>
          <w:szCs w:val="20"/>
          <w:lang w:val="en-GB"/>
        </w:rPr>
        <w:t>.</w:t>
      </w:r>
    </w:p>
    <w:p w14:paraId="0A95CF44" w14:textId="5EBC5CE8" w:rsidR="008A5AC6" w:rsidRPr="00DE74AD" w:rsidRDefault="00DE74AD" w:rsidP="00C24F32">
      <w:pPr>
        <w:pStyle w:val="ListParagraph"/>
        <w:numPr>
          <w:ilvl w:val="1"/>
          <w:numId w:val="8"/>
        </w:numPr>
        <w:rPr>
          <w:sz w:val="20"/>
          <w:szCs w:val="20"/>
          <w:lang w:val="en-GB"/>
        </w:rPr>
      </w:pPr>
      <w:r w:rsidRPr="00DE74AD">
        <w:rPr>
          <w:sz w:val="20"/>
          <w:szCs w:val="20"/>
          <w:lang w:val="en-GB"/>
        </w:rPr>
        <w:t>The Tx scheme could be a function of PDCCH aggregation level</w:t>
      </w:r>
    </w:p>
    <w:p w14:paraId="0CE6B58C" w14:textId="473372BC" w:rsidR="00C96AE3" w:rsidRPr="00DE74AD" w:rsidRDefault="00C96AE3" w:rsidP="008A5AC6"/>
    <w:p w14:paraId="3A2AB0E5" w14:textId="17E87CBF" w:rsidR="008A5AC6" w:rsidRDefault="008A5AC6" w:rsidP="008A5AC6">
      <w:r w:rsidRPr="00DE74AD">
        <w:t xml:space="preserve">In our view there is no necessity for the network to be in explicit control of the UE’s channel estimator implementation to be used even though it </w:t>
      </w:r>
      <w:r w:rsidR="007836A8">
        <w:t>would be</w:t>
      </w:r>
      <w:r w:rsidRPr="00DE74AD">
        <w:t xml:space="preserve"> beneficial for the gNB to know what the UEs abilities of PDCCH DMRS processing under different configurations are.</w:t>
      </w:r>
    </w:p>
    <w:p w14:paraId="59EE4CC5" w14:textId="125B344A" w:rsidR="007836A8" w:rsidRPr="00FC1F8D" w:rsidRDefault="007836A8" w:rsidP="008A5AC6">
      <w:r w:rsidRPr="00FC1F8D">
        <w:rPr>
          <w:b/>
          <w:bCs/>
        </w:rPr>
        <w:t xml:space="preserve">Observation </w:t>
      </w:r>
      <w:r w:rsidR="0026123E">
        <w:rPr>
          <w:b/>
          <w:bCs/>
        </w:rPr>
        <w:t>4.</w:t>
      </w:r>
      <w:r w:rsidRPr="00FC1F8D">
        <w:rPr>
          <w:b/>
          <w:bCs/>
        </w:rPr>
        <w:t xml:space="preserve">1: </w:t>
      </w:r>
      <w:r w:rsidRPr="00FC1F8D">
        <w:t xml:space="preserve">The </w:t>
      </w:r>
      <w:proofErr w:type="spellStart"/>
      <w:r w:rsidRPr="00FC1F8D">
        <w:t>gNB</w:t>
      </w:r>
      <w:proofErr w:type="spellEnd"/>
      <w:r w:rsidRPr="00FC1F8D">
        <w:t xml:space="preserve"> Tx scheme (and CORESET configuration) and the UE’s capabilities for using the PDCCH DMRS are interlinked</w:t>
      </w:r>
    </w:p>
    <w:p w14:paraId="7F2FAD4E" w14:textId="096F666B" w:rsidR="007836A8" w:rsidRPr="00FC1F8D" w:rsidRDefault="007836A8" w:rsidP="00776CA0">
      <w:pPr>
        <w:spacing w:after="0"/>
      </w:pPr>
      <w:r w:rsidRPr="00FC1F8D">
        <w:rPr>
          <w:b/>
          <w:bCs/>
        </w:rPr>
        <w:t xml:space="preserve">Observation </w:t>
      </w:r>
      <w:r w:rsidR="0026123E">
        <w:rPr>
          <w:b/>
          <w:bCs/>
        </w:rPr>
        <w:t>4.</w:t>
      </w:r>
      <w:r w:rsidR="004374BF">
        <w:rPr>
          <w:b/>
          <w:bCs/>
        </w:rPr>
        <w:t>2</w:t>
      </w:r>
      <w:r w:rsidRPr="00FC1F8D">
        <w:rPr>
          <w:b/>
          <w:bCs/>
        </w:rPr>
        <w:t xml:space="preserve">: </w:t>
      </w:r>
      <w:r w:rsidR="00776CA0" w:rsidRPr="00FC1F8D">
        <w:t>for a</w:t>
      </w:r>
      <w:r w:rsidR="00776CA0" w:rsidRPr="00FC1F8D">
        <w:rPr>
          <w:b/>
          <w:bCs/>
        </w:rPr>
        <w:t xml:space="preserve"> </w:t>
      </w:r>
      <w:r w:rsidRPr="00FC1F8D">
        <w:t xml:space="preserve">gNB </w:t>
      </w:r>
      <w:r w:rsidR="00776CA0" w:rsidRPr="00FC1F8D">
        <w:t xml:space="preserve">that is aware of the UE’s capabilities for using PDCCH DMRS REs when </w:t>
      </w:r>
      <w:r w:rsidR="00FC1F8D" w:rsidRPr="00FC1F8D">
        <w:t>PDCCH overlaps with</w:t>
      </w:r>
      <w:r w:rsidR="00776CA0" w:rsidRPr="00FC1F8D">
        <w:t xml:space="preserve"> LTE CRS, </w:t>
      </w:r>
      <w:r w:rsidRPr="00FC1F8D">
        <w:t xml:space="preserve">configuring the UE with </w:t>
      </w:r>
    </w:p>
    <w:p w14:paraId="1607CCD6" w14:textId="1475997D" w:rsidR="00776CA0" w:rsidRPr="00FC1F8D" w:rsidRDefault="007836A8" w:rsidP="00C24F32">
      <w:pPr>
        <w:pStyle w:val="ListParagraph"/>
        <w:numPr>
          <w:ilvl w:val="0"/>
          <w:numId w:val="5"/>
        </w:numPr>
        <w:rPr>
          <w:sz w:val="20"/>
          <w:szCs w:val="20"/>
          <w:lang w:val="en-GB"/>
        </w:rPr>
      </w:pPr>
      <w:r w:rsidRPr="007A2EDA">
        <w:rPr>
          <w:sz w:val="20"/>
          <w:szCs w:val="20"/>
          <w:lang w:val="en-US"/>
        </w:rPr>
        <w:t xml:space="preserve">the </w:t>
      </w:r>
      <w:r w:rsidR="00776CA0" w:rsidRPr="007A2EDA">
        <w:rPr>
          <w:sz w:val="20"/>
          <w:szCs w:val="20"/>
          <w:lang w:val="en-US"/>
        </w:rPr>
        <w:t xml:space="preserve">PDCCH </w:t>
      </w:r>
      <w:r w:rsidRPr="007A2EDA">
        <w:rPr>
          <w:sz w:val="20"/>
          <w:szCs w:val="20"/>
          <w:lang w:val="en-US"/>
        </w:rPr>
        <w:t>CE scheme to apply</w:t>
      </w:r>
      <w:r w:rsidR="00776CA0" w:rsidRPr="007A2EDA">
        <w:rPr>
          <w:sz w:val="20"/>
          <w:szCs w:val="20"/>
          <w:lang w:val="en-US"/>
        </w:rPr>
        <w:t xml:space="preserve"> or</w:t>
      </w:r>
    </w:p>
    <w:p w14:paraId="27C26DB0" w14:textId="111E7C9F" w:rsidR="007836A8" w:rsidRPr="00FC1F8D" w:rsidRDefault="007836A8" w:rsidP="00C24F32">
      <w:pPr>
        <w:pStyle w:val="ListParagraph"/>
        <w:numPr>
          <w:ilvl w:val="0"/>
          <w:numId w:val="5"/>
        </w:numPr>
        <w:rPr>
          <w:sz w:val="20"/>
          <w:szCs w:val="20"/>
          <w:lang w:val="en-GB"/>
        </w:rPr>
      </w:pPr>
      <w:r w:rsidRPr="00FC1F8D">
        <w:rPr>
          <w:sz w:val="20"/>
          <w:szCs w:val="20"/>
        </w:rPr>
        <w:t xml:space="preserve">the applied gNB Tx scheme  </w:t>
      </w:r>
    </w:p>
    <w:p w14:paraId="7B00D3F5" w14:textId="0C25B459" w:rsidR="008A5AC6" w:rsidRPr="00FC1F8D" w:rsidRDefault="00776CA0" w:rsidP="008A5AC6">
      <w:r w:rsidRPr="00FC1F8D">
        <w:t>are interchangeable.</w:t>
      </w:r>
    </w:p>
    <w:p w14:paraId="5CE64F96" w14:textId="7C50E64E" w:rsidR="00776CA0" w:rsidRPr="00776CA0" w:rsidRDefault="00776CA0" w:rsidP="00776CA0">
      <w:pPr>
        <w:spacing w:after="0"/>
      </w:pPr>
      <w:r w:rsidRPr="00776CA0">
        <w:rPr>
          <w:b/>
          <w:bCs/>
        </w:rPr>
        <w:t xml:space="preserve">Proposal </w:t>
      </w:r>
      <w:r w:rsidR="0026123E">
        <w:rPr>
          <w:b/>
          <w:bCs/>
        </w:rPr>
        <w:t>4.</w:t>
      </w:r>
      <w:r w:rsidRPr="00776CA0">
        <w:rPr>
          <w:b/>
          <w:bCs/>
        </w:rPr>
        <w:t xml:space="preserve">1: </w:t>
      </w:r>
      <w:r w:rsidRPr="00776CA0">
        <w:t xml:space="preserve">For UE configuration </w:t>
      </w:r>
      <w:r w:rsidR="00FC1F8D">
        <w:t xml:space="preserve">of NR PDCCH overlapping with LTE CRS </w:t>
      </w:r>
      <w:r w:rsidRPr="00776CA0">
        <w:t>agree either</w:t>
      </w:r>
    </w:p>
    <w:p w14:paraId="49779A6A" w14:textId="6C3E9CB8" w:rsidR="00776CA0" w:rsidRPr="007A2EDA" w:rsidRDefault="00776CA0" w:rsidP="00C24F32">
      <w:pPr>
        <w:pStyle w:val="ListParagraph"/>
        <w:numPr>
          <w:ilvl w:val="0"/>
          <w:numId w:val="9"/>
        </w:numPr>
        <w:rPr>
          <w:b/>
          <w:bCs/>
          <w:sz w:val="20"/>
          <w:szCs w:val="20"/>
          <w:lang w:val="en-US"/>
        </w:rPr>
      </w:pPr>
      <w:r w:rsidRPr="007A2EDA">
        <w:rPr>
          <w:b/>
          <w:bCs/>
          <w:sz w:val="20"/>
          <w:szCs w:val="20"/>
          <w:lang w:val="en-US"/>
        </w:rPr>
        <w:t xml:space="preserve">Alt 1: </w:t>
      </w:r>
      <w:r w:rsidRPr="007A2EDA">
        <w:rPr>
          <w:sz w:val="20"/>
          <w:szCs w:val="20"/>
          <w:lang w:val="en-US"/>
        </w:rPr>
        <w:t>The gNB configures the UE to apply one of the following PDCCH CE schemes for</w:t>
      </w:r>
      <w:r w:rsidR="00655B8E" w:rsidRPr="007A2EDA">
        <w:rPr>
          <w:sz w:val="20"/>
          <w:szCs w:val="20"/>
          <w:lang w:val="en-US"/>
        </w:rPr>
        <w:t xml:space="preserve"> PDCCH</w:t>
      </w:r>
      <w:r w:rsidRPr="007A2EDA">
        <w:rPr>
          <w:sz w:val="20"/>
          <w:szCs w:val="20"/>
          <w:lang w:val="en-US"/>
        </w:rPr>
        <w:t>s overlapping with LTE CRS</w:t>
      </w:r>
      <w:r w:rsidR="00FC1F8D" w:rsidRPr="007A2EDA">
        <w:rPr>
          <w:sz w:val="20"/>
          <w:szCs w:val="20"/>
          <w:lang w:val="en-US"/>
        </w:rPr>
        <w:t xml:space="preserve"> (within the UEs indicated capabilities)</w:t>
      </w:r>
    </w:p>
    <w:p w14:paraId="547034EB" w14:textId="2D4D8A2B" w:rsidR="00776CA0" w:rsidRPr="007A2EDA" w:rsidRDefault="00776CA0" w:rsidP="00C24F32">
      <w:pPr>
        <w:pStyle w:val="ListParagraph"/>
        <w:numPr>
          <w:ilvl w:val="1"/>
          <w:numId w:val="9"/>
        </w:numPr>
        <w:rPr>
          <w:b/>
          <w:bCs/>
          <w:sz w:val="20"/>
          <w:szCs w:val="20"/>
          <w:lang w:val="en-US"/>
        </w:rPr>
      </w:pPr>
      <w:r w:rsidRPr="007A2EDA">
        <w:rPr>
          <w:sz w:val="20"/>
          <w:szCs w:val="20"/>
          <w:lang w:val="en-US"/>
        </w:rPr>
        <w:t>Legacy: The UE uses all the nominally present PDCCH DMRS REs for CE disregarding an</w:t>
      </w:r>
      <w:r w:rsidR="004374BF" w:rsidRPr="007A2EDA">
        <w:rPr>
          <w:sz w:val="20"/>
          <w:szCs w:val="20"/>
          <w:lang w:val="en-US"/>
        </w:rPr>
        <w:t>y</w:t>
      </w:r>
      <w:r w:rsidRPr="007A2EDA">
        <w:rPr>
          <w:sz w:val="20"/>
          <w:szCs w:val="20"/>
          <w:lang w:val="en-US"/>
        </w:rPr>
        <w:t xml:space="preserve"> collisions with LTE CRS</w:t>
      </w:r>
    </w:p>
    <w:p w14:paraId="210BD278" w14:textId="77777777" w:rsidR="00FC1F8D" w:rsidRPr="007A2EDA" w:rsidRDefault="00FC1F8D" w:rsidP="00C24F32">
      <w:pPr>
        <w:pStyle w:val="ListParagraph"/>
        <w:numPr>
          <w:ilvl w:val="1"/>
          <w:numId w:val="9"/>
        </w:numPr>
        <w:rPr>
          <w:sz w:val="20"/>
          <w:szCs w:val="20"/>
          <w:lang w:val="en-US"/>
        </w:rPr>
      </w:pPr>
      <w:r w:rsidRPr="007A2EDA">
        <w:rPr>
          <w:sz w:val="20"/>
          <w:szCs w:val="20"/>
          <w:lang w:val="en-US"/>
        </w:rPr>
        <w:t>The UE ignores the PDCCH DMRS REs colliding with LTE CRS</w:t>
      </w:r>
    </w:p>
    <w:p w14:paraId="5D95FF49" w14:textId="1C30E772" w:rsidR="00FC1F8D" w:rsidRPr="007A2EDA" w:rsidRDefault="00FC1F8D" w:rsidP="00C24F32">
      <w:pPr>
        <w:pStyle w:val="ListParagraph"/>
        <w:numPr>
          <w:ilvl w:val="1"/>
          <w:numId w:val="9"/>
        </w:numPr>
        <w:rPr>
          <w:sz w:val="20"/>
          <w:szCs w:val="20"/>
          <w:lang w:val="en-US"/>
        </w:rPr>
      </w:pPr>
      <w:r w:rsidRPr="007A2EDA">
        <w:rPr>
          <w:sz w:val="20"/>
          <w:szCs w:val="20"/>
          <w:lang w:val="en-US"/>
        </w:rPr>
        <w:t>If the CORESET</w:t>
      </w:r>
      <w:r w:rsidR="002E2AFC" w:rsidRPr="007A2EDA">
        <w:rPr>
          <w:sz w:val="20"/>
          <w:szCs w:val="20"/>
          <w:lang w:val="en-US"/>
        </w:rPr>
        <w:t xml:space="preserve"> of the PDCCH</w:t>
      </w:r>
      <w:r w:rsidRPr="007A2EDA">
        <w:rPr>
          <w:sz w:val="20"/>
          <w:szCs w:val="20"/>
          <w:lang w:val="en-US"/>
        </w:rPr>
        <w:t xml:space="preserve"> ha</w:t>
      </w:r>
      <w:r w:rsidR="002E2AFC" w:rsidRPr="007A2EDA">
        <w:rPr>
          <w:sz w:val="20"/>
          <w:szCs w:val="20"/>
          <w:lang w:val="en-US"/>
        </w:rPr>
        <w:t>s</w:t>
      </w:r>
      <w:r w:rsidRPr="007A2EDA">
        <w:rPr>
          <w:sz w:val="20"/>
          <w:szCs w:val="20"/>
          <w:lang w:val="en-US"/>
        </w:rPr>
        <w:t xml:space="preserve"> at least one symbol not overlapping with LTE CRS </w:t>
      </w:r>
      <w:proofErr w:type="gramStart"/>
      <w:r w:rsidRPr="007A2EDA">
        <w:rPr>
          <w:sz w:val="20"/>
          <w:szCs w:val="20"/>
          <w:lang w:val="en-US"/>
        </w:rPr>
        <w:t>REs</w:t>
      </w:r>
      <w:proofErr w:type="gramEnd"/>
      <w:r w:rsidRPr="007A2EDA">
        <w:rPr>
          <w:sz w:val="20"/>
          <w:szCs w:val="20"/>
          <w:lang w:val="en-US"/>
        </w:rPr>
        <w:t xml:space="preserve"> then the UE uses the PDCCH DMRSs of the clean symbol(s) only</w:t>
      </w:r>
    </w:p>
    <w:p w14:paraId="5E6F8E7A" w14:textId="2991E7DD" w:rsidR="00FC1F8D" w:rsidRPr="007A2EDA" w:rsidRDefault="00FC1F8D" w:rsidP="00C24F32">
      <w:pPr>
        <w:pStyle w:val="ListParagraph"/>
        <w:numPr>
          <w:ilvl w:val="1"/>
          <w:numId w:val="9"/>
        </w:numPr>
        <w:rPr>
          <w:sz w:val="20"/>
          <w:szCs w:val="20"/>
          <w:lang w:val="en-US"/>
        </w:rPr>
      </w:pPr>
      <w:r w:rsidRPr="007A2EDA">
        <w:rPr>
          <w:sz w:val="20"/>
          <w:szCs w:val="20"/>
          <w:lang w:val="en-US"/>
        </w:rPr>
        <w:t xml:space="preserve">If the UE </w:t>
      </w:r>
      <w:r w:rsidR="002E2AFC" w:rsidRPr="007A2EDA">
        <w:rPr>
          <w:sz w:val="20"/>
          <w:szCs w:val="20"/>
          <w:lang w:val="en-US"/>
        </w:rPr>
        <w:t>is provided with</w:t>
      </w:r>
      <w:r w:rsidRPr="007A2EDA">
        <w:rPr>
          <w:sz w:val="20"/>
          <w:szCs w:val="20"/>
          <w:lang w:val="en-US"/>
        </w:rPr>
        <w:t xml:space="preserve"> the gNB Tx scheme it use</w:t>
      </w:r>
      <w:r w:rsidR="002E2AFC" w:rsidRPr="007A2EDA">
        <w:rPr>
          <w:sz w:val="20"/>
          <w:szCs w:val="20"/>
          <w:lang w:val="en-US"/>
        </w:rPr>
        <w:t>s</w:t>
      </w:r>
      <w:r w:rsidRPr="007A2EDA">
        <w:rPr>
          <w:sz w:val="20"/>
          <w:szCs w:val="20"/>
          <w:lang w:val="en-US"/>
        </w:rPr>
        <w:t xml:space="preserve"> the PDCCH DMRS on the colliding REs only when the gNB actually transmitted PDCCH DMRS on those RE</w:t>
      </w:r>
    </w:p>
    <w:p w14:paraId="03DBFE99" w14:textId="7D2A0DEC" w:rsidR="002E2AFC" w:rsidRPr="007A2EDA" w:rsidRDefault="001445A3" w:rsidP="00C24F32">
      <w:pPr>
        <w:pStyle w:val="ListParagraph"/>
        <w:numPr>
          <w:ilvl w:val="2"/>
          <w:numId w:val="9"/>
        </w:numPr>
        <w:rPr>
          <w:sz w:val="20"/>
          <w:szCs w:val="20"/>
          <w:lang w:val="en-US"/>
        </w:rPr>
      </w:pPr>
      <w:r w:rsidRPr="007A2EDA">
        <w:rPr>
          <w:sz w:val="20"/>
          <w:szCs w:val="20"/>
          <w:lang w:val="en-US"/>
        </w:rPr>
        <w:t>The UE is provided with a PDCCH-to-CRS power ra</w:t>
      </w:r>
      <w:r w:rsidR="00000FB2" w:rsidRPr="007A2EDA">
        <w:rPr>
          <w:sz w:val="20"/>
          <w:szCs w:val="20"/>
          <w:lang w:val="en-US"/>
        </w:rPr>
        <w:t>t</w:t>
      </w:r>
      <w:r w:rsidRPr="007A2EDA">
        <w:rPr>
          <w:sz w:val="20"/>
          <w:szCs w:val="20"/>
          <w:lang w:val="en-US"/>
        </w:rPr>
        <w:t xml:space="preserve">io the UE may </w:t>
      </w:r>
      <w:proofErr w:type="gramStart"/>
      <w:r w:rsidRPr="007A2EDA">
        <w:rPr>
          <w:sz w:val="20"/>
          <w:szCs w:val="20"/>
          <w:lang w:val="en-US"/>
        </w:rPr>
        <w:t>take into account</w:t>
      </w:r>
      <w:proofErr w:type="gramEnd"/>
    </w:p>
    <w:p w14:paraId="0F4E09FF" w14:textId="6542BF69" w:rsidR="00776CA0" w:rsidRPr="007A2EDA" w:rsidRDefault="00FC1F8D" w:rsidP="00C24F32">
      <w:pPr>
        <w:pStyle w:val="ListParagraph"/>
        <w:numPr>
          <w:ilvl w:val="1"/>
          <w:numId w:val="9"/>
        </w:numPr>
        <w:rPr>
          <w:b/>
          <w:bCs/>
          <w:sz w:val="20"/>
          <w:szCs w:val="20"/>
          <w:lang w:val="en-US"/>
        </w:rPr>
      </w:pPr>
      <w:r w:rsidRPr="007A2EDA">
        <w:rPr>
          <w:sz w:val="20"/>
          <w:szCs w:val="20"/>
          <w:lang w:val="en-US"/>
        </w:rPr>
        <w:lastRenderedPageBreak/>
        <w:t>The applied CE scheme is configured per aggregation level</w:t>
      </w:r>
    </w:p>
    <w:p w14:paraId="193CC740" w14:textId="37D8CBA2" w:rsidR="00776CA0" w:rsidRPr="007A2EDA" w:rsidRDefault="00776CA0" w:rsidP="00C24F32">
      <w:pPr>
        <w:pStyle w:val="ListParagraph"/>
        <w:numPr>
          <w:ilvl w:val="0"/>
          <w:numId w:val="9"/>
        </w:numPr>
        <w:rPr>
          <w:b/>
          <w:bCs/>
          <w:sz w:val="20"/>
          <w:szCs w:val="20"/>
          <w:lang w:val="en-US"/>
        </w:rPr>
      </w:pPr>
      <w:r w:rsidRPr="007A2EDA">
        <w:rPr>
          <w:b/>
          <w:bCs/>
          <w:sz w:val="20"/>
          <w:szCs w:val="20"/>
          <w:lang w:val="en-US"/>
        </w:rPr>
        <w:t>Alt 2:</w:t>
      </w:r>
      <w:r w:rsidR="00FC1F8D" w:rsidRPr="007A2EDA">
        <w:rPr>
          <w:b/>
          <w:bCs/>
          <w:sz w:val="20"/>
          <w:szCs w:val="20"/>
          <w:lang w:val="en-US"/>
        </w:rPr>
        <w:t xml:space="preserve"> </w:t>
      </w:r>
      <w:r w:rsidR="00FC1F8D" w:rsidRPr="007A2EDA">
        <w:rPr>
          <w:sz w:val="20"/>
          <w:szCs w:val="20"/>
          <w:lang w:val="en-US"/>
        </w:rPr>
        <w:t xml:space="preserve">The gNB configures the UE with </w:t>
      </w:r>
      <w:r w:rsidR="00655B8E" w:rsidRPr="007A2EDA">
        <w:rPr>
          <w:sz w:val="20"/>
          <w:szCs w:val="20"/>
          <w:lang w:val="en-US"/>
        </w:rPr>
        <w:t>one of the following as the Tx scheme it applies for PDCCHs overlapping with LTE CRS (within the UEs indicated capabilities)</w:t>
      </w:r>
    </w:p>
    <w:p w14:paraId="1308DE92" w14:textId="3FB913B9" w:rsidR="00655B8E" w:rsidRPr="007A2EDA" w:rsidRDefault="00655B8E" w:rsidP="00C24F32">
      <w:pPr>
        <w:pStyle w:val="ListParagraph"/>
        <w:numPr>
          <w:ilvl w:val="1"/>
          <w:numId w:val="9"/>
        </w:numPr>
        <w:rPr>
          <w:b/>
          <w:bCs/>
          <w:sz w:val="20"/>
          <w:szCs w:val="20"/>
          <w:lang w:val="en-US"/>
        </w:rPr>
      </w:pPr>
      <w:r w:rsidRPr="007A2EDA">
        <w:rPr>
          <w:sz w:val="20"/>
          <w:szCs w:val="20"/>
          <w:lang w:val="en-US"/>
        </w:rPr>
        <w:t>PDCCH DMRS REs overlapping with LTE CRS REs are not transmitted</w:t>
      </w:r>
    </w:p>
    <w:p w14:paraId="3A368669" w14:textId="5F879D94" w:rsidR="00655B8E" w:rsidRPr="007A2EDA" w:rsidRDefault="00655B8E" w:rsidP="00C24F32">
      <w:pPr>
        <w:pStyle w:val="ListParagraph"/>
        <w:numPr>
          <w:ilvl w:val="1"/>
          <w:numId w:val="9"/>
        </w:numPr>
        <w:rPr>
          <w:b/>
          <w:bCs/>
          <w:sz w:val="20"/>
          <w:szCs w:val="20"/>
          <w:lang w:val="en-US"/>
        </w:rPr>
      </w:pPr>
      <w:r w:rsidRPr="007A2EDA">
        <w:rPr>
          <w:sz w:val="20"/>
          <w:szCs w:val="20"/>
          <w:lang w:val="en-US"/>
        </w:rPr>
        <w:t>PDCCH DMRS REs overlapping with LTE CRS REs are transmitted</w:t>
      </w:r>
    </w:p>
    <w:p w14:paraId="66F0BFC1" w14:textId="105973DE" w:rsidR="00655B8E" w:rsidRPr="007A2EDA" w:rsidRDefault="00655B8E" w:rsidP="00C24F32">
      <w:pPr>
        <w:pStyle w:val="ListParagraph"/>
        <w:numPr>
          <w:ilvl w:val="2"/>
          <w:numId w:val="9"/>
        </w:numPr>
        <w:rPr>
          <w:b/>
          <w:bCs/>
          <w:sz w:val="20"/>
          <w:szCs w:val="20"/>
          <w:lang w:val="en-US"/>
        </w:rPr>
      </w:pPr>
      <w:r w:rsidRPr="007A2EDA">
        <w:rPr>
          <w:sz w:val="20"/>
          <w:szCs w:val="20"/>
          <w:lang w:val="en-US"/>
        </w:rPr>
        <w:t>LTE CRS REs are not transmitted</w:t>
      </w:r>
    </w:p>
    <w:p w14:paraId="70B52655" w14:textId="53AA0487" w:rsidR="00655B8E" w:rsidRPr="007A2EDA" w:rsidRDefault="00655B8E" w:rsidP="00C24F32">
      <w:pPr>
        <w:pStyle w:val="ListParagraph"/>
        <w:numPr>
          <w:ilvl w:val="2"/>
          <w:numId w:val="9"/>
        </w:numPr>
        <w:rPr>
          <w:b/>
          <w:bCs/>
          <w:sz w:val="20"/>
          <w:szCs w:val="20"/>
          <w:lang w:val="en-US"/>
        </w:rPr>
      </w:pPr>
      <w:r w:rsidRPr="007A2EDA">
        <w:rPr>
          <w:sz w:val="20"/>
          <w:szCs w:val="20"/>
          <w:lang w:val="en-US"/>
        </w:rPr>
        <w:t xml:space="preserve">LTE CRS REs are </w:t>
      </w:r>
      <w:proofErr w:type="spellStart"/>
      <w:r w:rsidRPr="007A2EDA">
        <w:rPr>
          <w:sz w:val="20"/>
          <w:szCs w:val="20"/>
          <w:lang w:val="en-US"/>
        </w:rPr>
        <w:t>superpositioned</w:t>
      </w:r>
      <w:proofErr w:type="spellEnd"/>
      <w:r w:rsidRPr="007A2EDA">
        <w:rPr>
          <w:sz w:val="20"/>
          <w:szCs w:val="20"/>
          <w:lang w:val="en-US"/>
        </w:rPr>
        <w:t xml:space="preserve"> with a relative power ratio of X dB</w:t>
      </w:r>
    </w:p>
    <w:p w14:paraId="3C7C8C54" w14:textId="40EFC415" w:rsidR="00655B8E" w:rsidRPr="007A2EDA" w:rsidRDefault="00655B8E" w:rsidP="00C24F32">
      <w:pPr>
        <w:pStyle w:val="ListParagraph"/>
        <w:numPr>
          <w:ilvl w:val="1"/>
          <w:numId w:val="9"/>
        </w:numPr>
        <w:rPr>
          <w:b/>
          <w:bCs/>
          <w:sz w:val="20"/>
          <w:szCs w:val="20"/>
          <w:lang w:val="en-US"/>
        </w:rPr>
      </w:pPr>
      <w:r w:rsidRPr="007A2EDA">
        <w:rPr>
          <w:sz w:val="20"/>
          <w:szCs w:val="20"/>
          <w:lang w:val="en-US"/>
        </w:rPr>
        <w:t>The applied Tx scheme is configured per aggregation level</w:t>
      </w:r>
    </w:p>
    <w:p w14:paraId="56FA0BDC" w14:textId="19A84618" w:rsidR="004422B1" w:rsidRDefault="004422B1" w:rsidP="004422B1">
      <w:pPr>
        <w:pStyle w:val="Heading1"/>
      </w:pPr>
      <w:bookmarkStart w:id="31" w:name="_Toc131674082"/>
      <w:r>
        <w:t>Conclusions</w:t>
      </w:r>
      <w:bookmarkEnd w:id="31"/>
    </w:p>
    <w:p w14:paraId="51A5CB38" w14:textId="44BCFB09" w:rsidR="004422B1" w:rsidRDefault="009E5F85" w:rsidP="00D606D4">
      <w:pPr>
        <w:pStyle w:val="Heading2"/>
        <w:ind w:left="567"/>
      </w:pPr>
      <w:bookmarkStart w:id="32" w:name="_Toc131674083"/>
      <w:r>
        <w:t>[</w:t>
      </w:r>
      <w:proofErr w:type="spellStart"/>
      <w:r>
        <w:t>MC_enh</w:t>
      </w:r>
      <w:proofErr w:type="spellEnd"/>
      <w:r>
        <w:t xml:space="preserve">] </w:t>
      </w:r>
      <w:r w:rsidR="004422B1">
        <w:t>Multicarrier enhancements</w:t>
      </w:r>
      <w:bookmarkEnd w:id="32"/>
    </w:p>
    <w:p w14:paraId="494BD0AF" w14:textId="56386CD8" w:rsidR="00991031" w:rsidRPr="00991031" w:rsidRDefault="00B65268" w:rsidP="00C86FE9">
      <w:pPr>
        <w:rPr>
          <w:b/>
        </w:rPr>
      </w:pPr>
      <w:r>
        <w:t>The</w:t>
      </w:r>
      <w:r w:rsidR="00991031">
        <w:t xml:space="preserve"> discussion</w:t>
      </w:r>
      <w:r>
        <w:t>s</w:t>
      </w:r>
      <w:r w:rsidR="00991031">
        <w:t xml:space="preserve"> on R18</w:t>
      </w:r>
      <w:r>
        <w:t xml:space="preserve"> </w:t>
      </w:r>
      <w:r w:rsidR="00991031">
        <w:t>multi-carr</w:t>
      </w:r>
      <w:r>
        <w:t xml:space="preserve">ier enhancements in Section 2 can be summarized in the following related proposals and observations: </w:t>
      </w:r>
    </w:p>
    <w:p w14:paraId="1D763FEF" w14:textId="77777777" w:rsidR="00C86FE9" w:rsidRDefault="00C86FE9" w:rsidP="0026123E">
      <w:pPr>
        <w:ind w:left="284"/>
      </w:pPr>
      <w:r w:rsidRPr="00057C16">
        <w:rPr>
          <w:b/>
        </w:rPr>
        <w:t xml:space="preserve">Observation 2.1: </w:t>
      </w:r>
      <w:r w:rsidRPr="00057C16">
        <w:t>The existing handling of a scheduling cell being inactive / dormant for cross-carrier scheduling can be directly applied to multi-cell DCI scheduling using DCI formats 0_</w:t>
      </w:r>
      <w:r>
        <w:t>3</w:t>
      </w:r>
      <w:r w:rsidRPr="00057C16">
        <w:t>/1_</w:t>
      </w:r>
      <w:r>
        <w:t>3</w:t>
      </w:r>
      <w:r w:rsidRPr="00057C16">
        <w:t>.</w:t>
      </w:r>
      <w:r w:rsidRPr="00057C16">
        <w:rPr>
          <w:b/>
        </w:rPr>
        <w:t xml:space="preserve">   </w:t>
      </w:r>
    </w:p>
    <w:p w14:paraId="5C7F62CE" w14:textId="77777777" w:rsidR="00C86FE9" w:rsidRPr="00057C16" w:rsidRDefault="00C86FE9" w:rsidP="0026123E">
      <w:pPr>
        <w:ind w:left="284"/>
        <w:jc w:val="both"/>
        <w:rPr>
          <w:b/>
        </w:rPr>
      </w:pPr>
      <w:r w:rsidRPr="00057C16">
        <w:rPr>
          <w:b/>
        </w:rPr>
        <w:t>Proposal 2.</w:t>
      </w:r>
      <w:r>
        <w:rPr>
          <w:b/>
        </w:rPr>
        <w:t>1</w:t>
      </w:r>
      <w:r w:rsidRPr="00057C16">
        <w:rPr>
          <w:b/>
        </w:rPr>
        <w:t xml:space="preserve">: </w:t>
      </w:r>
      <w:r w:rsidRPr="00057C16">
        <w:t>If the reference cell of a set of cells is dormant/inactive, the UE continues to monitor for the multi-cell DCI 0_</w:t>
      </w:r>
      <w:r>
        <w:t>3</w:t>
      </w:r>
      <w:r w:rsidRPr="00057C16">
        <w:t>/1_</w:t>
      </w:r>
      <w:r>
        <w:t>3</w:t>
      </w:r>
      <w:r w:rsidRPr="00057C16">
        <w:t xml:space="preserve"> for the set of cells and the BDs / CCEs / DCI size of DCI 0_</w:t>
      </w:r>
      <w:r>
        <w:t>3</w:t>
      </w:r>
      <w:r w:rsidRPr="00057C16">
        <w:t>/1_</w:t>
      </w:r>
      <w:r>
        <w:t>3</w:t>
      </w:r>
      <w:r w:rsidRPr="00057C16">
        <w:t xml:space="preserve"> </w:t>
      </w:r>
      <w:proofErr w:type="gramStart"/>
      <w:r w:rsidRPr="00057C16">
        <w:t>are</w:t>
      </w:r>
      <w:proofErr w:type="gramEnd"/>
      <w:r w:rsidRPr="00057C16">
        <w:t xml:space="preserve"> still counted on the reference cell</w:t>
      </w:r>
      <w:r>
        <w:t xml:space="preserve"> (38.213 impact)</w:t>
      </w:r>
      <w:r w:rsidRPr="00057C16">
        <w:t>.</w:t>
      </w:r>
      <w:r w:rsidRPr="00057C16">
        <w:rPr>
          <w:b/>
        </w:rPr>
        <w:t xml:space="preserve"> </w:t>
      </w:r>
    </w:p>
    <w:p w14:paraId="1DFE4E68" w14:textId="77777777" w:rsidR="00C86FE9" w:rsidRPr="00057C16" w:rsidRDefault="00C86FE9" w:rsidP="0026123E">
      <w:pPr>
        <w:ind w:left="284"/>
        <w:jc w:val="both"/>
        <w:rPr>
          <w:b/>
        </w:rPr>
      </w:pPr>
      <w:r w:rsidRPr="00057C16">
        <w:rPr>
          <w:b/>
        </w:rPr>
        <w:t>Proposal 2.</w:t>
      </w:r>
      <w:r>
        <w:rPr>
          <w:b/>
        </w:rPr>
        <w:t>2</w:t>
      </w:r>
      <w:r w:rsidRPr="00057C16">
        <w:rPr>
          <w:b/>
        </w:rPr>
        <w:t xml:space="preserve">: </w:t>
      </w:r>
      <w:r w:rsidRPr="00057C16">
        <w:t>The UE does not expect to be scheduled by the DCI format 0_</w:t>
      </w:r>
      <w:r>
        <w:t>3</w:t>
      </w:r>
      <w:r w:rsidRPr="00057C16">
        <w:t>/1_</w:t>
      </w:r>
      <w:r>
        <w:t>3</w:t>
      </w:r>
      <w:r w:rsidRPr="00057C16">
        <w:t xml:space="preserve"> for PDSCH / PUSCH on cells being dormant / inactive</w:t>
      </w:r>
      <w:r w:rsidRPr="00813FCD">
        <w:t xml:space="preserve"> (38.213 impact)</w:t>
      </w:r>
      <w:r w:rsidRPr="00057C16">
        <w:t>.</w:t>
      </w:r>
      <w:r w:rsidRPr="00057C16">
        <w:rPr>
          <w:b/>
        </w:rPr>
        <w:t xml:space="preserve"> </w:t>
      </w:r>
    </w:p>
    <w:p w14:paraId="4012AFE4" w14:textId="77777777" w:rsidR="00C86FE9" w:rsidRPr="007852AC" w:rsidRDefault="00C86FE9" w:rsidP="0026123E">
      <w:pPr>
        <w:ind w:left="284"/>
        <w:jc w:val="both"/>
        <w:rPr>
          <w:b/>
          <w:bCs/>
          <w:lang w:val="en-US"/>
        </w:rPr>
      </w:pPr>
      <w:r w:rsidRPr="007852AC">
        <w:rPr>
          <w:b/>
          <w:bCs/>
          <w:lang w:val="en-US"/>
        </w:rPr>
        <w:t xml:space="preserve">Proposal </w:t>
      </w:r>
      <w:r>
        <w:rPr>
          <w:b/>
        </w:rPr>
        <w:t>2</w:t>
      </w:r>
      <w:r w:rsidRPr="007852AC">
        <w:rPr>
          <w:b/>
          <w:bCs/>
          <w:lang w:val="en-US"/>
        </w:rPr>
        <w:t>.</w:t>
      </w:r>
      <w:r>
        <w:rPr>
          <w:b/>
        </w:rPr>
        <w:t>3</w:t>
      </w:r>
      <w:r w:rsidRPr="007852AC">
        <w:rPr>
          <w:b/>
          <w:bCs/>
          <w:lang w:val="en-US"/>
        </w:rPr>
        <w:t xml:space="preserve">: </w:t>
      </w:r>
      <w:r w:rsidRPr="00EA7810">
        <w:rPr>
          <w:lang w:val="en-US"/>
        </w:rPr>
        <w:t xml:space="preserve">The baseline multi-cell DCI configuration is to be done as part of the </w:t>
      </w:r>
      <w:proofErr w:type="spellStart"/>
      <w:r w:rsidRPr="00EA7810">
        <w:rPr>
          <w:i/>
          <w:iCs/>
          <w:lang w:val="en-US"/>
        </w:rPr>
        <w:t>PhysicalCellGroupConfig</w:t>
      </w:r>
      <w:proofErr w:type="spellEnd"/>
      <w:r w:rsidRPr="00EA7810">
        <w:rPr>
          <w:lang w:val="en-US"/>
        </w:rPr>
        <w:t xml:space="preserve"> configuration.</w:t>
      </w:r>
      <w:r w:rsidRPr="007852AC">
        <w:rPr>
          <w:b/>
          <w:bCs/>
          <w:lang w:val="en-US"/>
        </w:rPr>
        <w:t xml:space="preserve"> </w:t>
      </w:r>
    </w:p>
    <w:p w14:paraId="27F29BF1" w14:textId="77777777" w:rsidR="00C86FE9" w:rsidRPr="007852AC" w:rsidRDefault="00C86FE9" w:rsidP="0026123E">
      <w:pPr>
        <w:ind w:left="284"/>
        <w:jc w:val="both"/>
        <w:rPr>
          <w:b/>
          <w:lang w:val="en-US"/>
        </w:rPr>
      </w:pPr>
      <w:r w:rsidRPr="007852AC">
        <w:rPr>
          <w:b/>
          <w:lang w:val="en-US"/>
        </w:rPr>
        <w:t xml:space="preserve">Proposal </w:t>
      </w:r>
      <w:r>
        <w:rPr>
          <w:b/>
        </w:rPr>
        <w:t>2</w:t>
      </w:r>
      <w:r w:rsidRPr="007852AC">
        <w:rPr>
          <w:b/>
          <w:lang w:val="en-US"/>
        </w:rPr>
        <w:t>.</w:t>
      </w:r>
      <w:r>
        <w:rPr>
          <w:b/>
        </w:rPr>
        <w:t>4</w:t>
      </w:r>
      <w:r w:rsidRPr="007852AC">
        <w:rPr>
          <w:b/>
          <w:lang w:val="en-US"/>
        </w:rPr>
        <w:t xml:space="preserve">: </w:t>
      </w:r>
      <w:r w:rsidRPr="00022D14">
        <w:rPr>
          <w:bCs/>
          <w:lang w:val="en-US"/>
        </w:rPr>
        <w:t>Apply the following RRC configuration structure for the configuration of multi-cell DCI scheduling:</w:t>
      </w:r>
      <w:r w:rsidRPr="007852AC">
        <w:rPr>
          <w:b/>
          <w:lang w:val="en-US"/>
        </w:rPr>
        <w:t xml:space="preserve"> </w:t>
      </w:r>
    </w:p>
    <w:tbl>
      <w:tblPr>
        <w:tblStyle w:val="TableGrid"/>
        <w:tblW w:w="0" w:type="auto"/>
        <w:tblInd w:w="562" w:type="dxa"/>
        <w:tblLook w:val="04A0" w:firstRow="1" w:lastRow="0" w:firstColumn="1" w:lastColumn="0" w:noHBand="0" w:noVBand="1"/>
      </w:tblPr>
      <w:tblGrid>
        <w:gridCol w:w="9067"/>
      </w:tblGrid>
      <w:tr w:rsidR="00C86FE9" w:rsidRPr="00EF555C" w14:paraId="3F3832FD" w14:textId="77777777">
        <w:tc>
          <w:tcPr>
            <w:tcW w:w="9067" w:type="dxa"/>
          </w:tcPr>
          <w:p w14:paraId="2155256C" w14:textId="77777777" w:rsidR="00C86FE9" w:rsidRPr="00EF555C" w:rsidRDefault="00C86FE9">
            <w:pPr>
              <w:rPr>
                <w:b/>
                <w:lang w:val="en-US"/>
              </w:rPr>
            </w:pPr>
            <w:r w:rsidRPr="00EF555C">
              <w:rPr>
                <w:lang w:val="en-US"/>
              </w:rPr>
              <w:t xml:space="preserve">Within </w:t>
            </w:r>
            <w:proofErr w:type="spellStart"/>
            <w:r w:rsidRPr="00EF555C">
              <w:rPr>
                <w:b/>
                <w:bCs/>
                <w:i/>
                <w:iCs/>
                <w:lang w:val="en-US"/>
              </w:rPr>
              <w:t>PhysicalCellGroupConfig</w:t>
            </w:r>
            <w:proofErr w:type="spellEnd"/>
            <w:r w:rsidRPr="00EF555C">
              <w:rPr>
                <w:b/>
                <w:i/>
                <w:lang w:val="en-US"/>
              </w:rPr>
              <w:t>:</w:t>
            </w:r>
          </w:p>
          <w:p w14:paraId="5A8974E7" w14:textId="77777777" w:rsidR="00C86FE9" w:rsidRPr="003C4478" w:rsidRDefault="00C86FE9">
            <w:pPr>
              <w:spacing w:after="0"/>
              <w:rPr>
                <w:i/>
              </w:rPr>
            </w:pPr>
            <w:r w:rsidRPr="003C4478">
              <w:rPr>
                <w:i/>
              </w:rPr>
              <w:t>% List of set of cells for the primary and secondary PUCCH group</w:t>
            </w:r>
          </w:p>
          <w:p w14:paraId="2517E257" w14:textId="22FAA542" w:rsidR="00C86FE9" w:rsidRPr="00EF555C" w:rsidRDefault="00C86FE9" w:rsidP="00291821">
            <w:pPr>
              <w:rPr>
                <w:color w:val="FF0000"/>
                <w:lang w:val="en-US"/>
              </w:rPr>
            </w:pPr>
            <w:r w:rsidRPr="00EF555C">
              <w:rPr>
                <w:color w:val="FF0000"/>
                <w:lang w:val="en-US"/>
              </w:rPr>
              <w:t>MC-DCI-SetofCells</w:t>
            </w:r>
            <w:r w:rsidRPr="00EF555C">
              <w:rPr>
                <w:lang w:val="en-US"/>
              </w:rPr>
              <w:t>ToAddModList-r16 SEQUENCE (</w:t>
            </w:r>
            <w:proofErr w:type="gramStart"/>
            <w:r w:rsidRPr="00EF555C">
              <w:rPr>
                <w:lang w:val="en-US"/>
              </w:rPr>
              <w:t>SIZE(</w:t>
            </w:r>
            <w:proofErr w:type="gramEnd"/>
            <w:r w:rsidRPr="00CE27D1">
              <w:rPr>
                <w:lang w:val="en-US"/>
              </w:rPr>
              <w:t xml:space="preserve">1..4)) </w:t>
            </w:r>
            <w:r w:rsidRPr="00EF555C">
              <w:rPr>
                <w:lang w:val="en-US"/>
              </w:rPr>
              <w:t xml:space="preserve">OF </w:t>
            </w:r>
            <w:r w:rsidRPr="00EF555C">
              <w:rPr>
                <w:color w:val="FF0000"/>
                <w:lang w:val="en-US"/>
              </w:rPr>
              <w:t>MC-DCI-</w:t>
            </w:r>
            <w:proofErr w:type="spellStart"/>
            <w:r w:rsidRPr="00EF555C">
              <w:rPr>
                <w:color w:val="FF0000"/>
                <w:lang w:val="en-US"/>
              </w:rPr>
              <w:t>SetofCells</w:t>
            </w:r>
            <w:proofErr w:type="spellEnd"/>
            <w:r>
              <w:rPr>
                <w:color w:val="FF0000"/>
                <w:lang w:val="en-US"/>
              </w:rPr>
              <w:br/>
            </w:r>
            <w:r w:rsidRPr="00EF555C">
              <w:rPr>
                <w:color w:val="FF0000"/>
                <w:lang w:val="en-US"/>
              </w:rPr>
              <w:t>MC-DCI-</w:t>
            </w:r>
            <w:proofErr w:type="spellStart"/>
            <w:r w:rsidRPr="00EF555C">
              <w:rPr>
                <w:color w:val="FF0000"/>
                <w:lang w:val="en-US"/>
              </w:rPr>
              <w:t>SetofCells</w:t>
            </w:r>
            <w:proofErr w:type="spellEnd"/>
            <w:r>
              <w:rPr>
                <w:color w:val="FF0000"/>
              </w:rPr>
              <w:t>Secondary</w:t>
            </w:r>
            <w:r w:rsidRPr="00EF555C">
              <w:rPr>
                <w:lang w:val="en-US"/>
              </w:rPr>
              <w:t>ToAddModList-r16 SEQUENCE (SIZE(</w:t>
            </w:r>
            <w:r w:rsidRPr="00CE27D1">
              <w:rPr>
                <w:lang w:val="en-US"/>
              </w:rPr>
              <w:t xml:space="preserve">1..4)) </w:t>
            </w:r>
            <w:r w:rsidRPr="00EF555C">
              <w:rPr>
                <w:lang w:val="en-US"/>
              </w:rPr>
              <w:t xml:space="preserve">OF </w:t>
            </w:r>
            <w:r w:rsidRPr="00EF555C">
              <w:rPr>
                <w:color w:val="FF0000"/>
                <w:lang w:val="en-US"/>
              </w:rPr>
              <w:t>MC-DCI-</w:t>
            </w:r>
            <w:proofErr w:type="spellStart"/>
            <w:r w:rsidRPr="00EF555C">
              <w:rPr>
                <w:color w:val="FF0000"/>
                <w:lang w:val="en-US"/>
              </w:rPr>
              <w:t>SetofCells</w:t>
            </w:r>
            <w:proofErr w:type="spellEnd"/>
            <w:r w:rsidR="00291821">
              <w:rPr>
                <w:color w:val="FF0000"/>
                <w:lang w:val="en-US"/>
              </w:rPr>
              <w:br/>
            </w:r>
          </w:p>
          <w:p w14:paraId="2052D7FC" w14:textId="77777777" w:rsidR="00C86FE9" w:rsidRPr="003C4478" w:rsidRDefault="00C86FE9">
            <w:pPr>
              <w:spacing w:after="0"/>
              <w:rPr>
                <w:i/>
              </w:rPr>
            </w:pPr>
            <w:r w:rsidRPr="003C4478">
              <w:rPr>
                <w:i/>
              </w:rPr>
              <w:t xml:space="preserve">% </w:t>
            </w:r>
            <w:r>
              <w:rPr>
                <w:i/>
              </w:rPr>
              <w:t>Definition of the parameters applicable for a set of cells as well as the DCI format 0_3/1_3 specific parameters (which are per set of cells)</w:t>
            </w:r>
          </w:p>
          <w:p w14:paraId="253490C0" w14:textId="77777777" w:rsidR="00C86FE9" w:rsidRPr="00EF555C" w:rsidRDefault="00C86FE9">
            <w:pPr>
              <w:spacing w:after="0"/>
              <w:rPr>
                <w:lang w:val="en-US"/>
              </w:rPr>
            </w:pPr>
            <w:r w:rsidRPr="00EF555C">
              <w:rPr>
                <w:color w:val="FF0000"/>
                <w:lang w:val="en-US"/>
              </w:rPr>
              <w:t>MC-DCI-</w:t>
            </w:r>
            <w:proofErr w:type="spellStart"/>
            <w:proofErr w:type="gramStart"/>
            <w:r w:rsidRPr="00EF555C">
              <w:rPr>
                <w:color w:val="FF0000"/>
                <w:lang w:val="en-US"/>
              </w:rPr>
              <w:t>SetofCells</w:t>
            </w:r>
            <w:proofErr w:type="spellEnd"/>
            <w:r w:rsidRPr="00EF555C">
              <w:rPr>
                <w:color w:val="FF0000"/>
                <w:lang w:val="en-US"/>
              </w:rPr>
              <w:t xml:space="preserve"> ::=</w:t>
            </w:r>
            <w:proofErr w:type="gramEnd"/>
            <w:r w:rsidRPr="00EF555C">
              <w:rPr>
                <w:color w:val="FF0000"/>
                <w:lang w:val="en-US"/>
              </w:rPr>
              <w:t xml:space="preserve"> </w:t>
            </w:r>
            <w:r w:rsidRPr="00EF555C">
              <w:rPr>
                <w:lang w:val="en-US"/>
              </w:rPr>
              <w:t>SEQUENCE {</w:t>
            </w:r>
          </w:p>
          <w:p w14:paraId="6CA1E40C" w14:textId="77777777" w:rsidR="00C86FE9" w:rsidRPr="00EF555C" w:rsidRDefault="00C86FE9">
            <w:pPr>
              <w:spacing w:after="0"/>
              <w:ind w:left="852"/>
              <w:rPr>
                <w:lang w:val="en-US"/>
              </w:rPr>
            </w:pPr>
            <w:proofErr w:type="spellStart"/>
            <w:proofErr w:type="gramStart"/>
            <w:r w:rsidRPr="00EF555C">
              <w:rPr>
                <w:lang w:val="en-US"/>
              </w:rPr>
              <w:t>ListofCells</w:t>
            </w:r>
            <w:proofErr w:type="spellEnd"/>
            <w:r w:rsidRPr="00EF555C">
              <w:rPr>
                <w:lang w:val="en-US"/>
              </w:rPr>
              <w:t xml:space="preserve">  SEQUENCE</w:t>
            </w:r>
            <w:proofErr w:type="gramEnd"/>
            <w:r w:rsidRPr="00EF555C">
              <w:rPr>
                <w:lang w:val="en-US"/>
              </w:rPr>
              <w:t xml:space="preserve"> (SIZE(2..4)) OF </w:t>
            </w:r>
            <w:proofErr w:type="spellStart"/>
            <w:r w:rsidRPr="00EF555C">
              <w:rPr>
                <w:lang w:val="en-US"/>
              </w:rPr>
              <w:t>ServCellIndex</w:t>
            </w:r>
            <w:proofErr w:type="spellEnd"/>
          </w:p>
          <w:p w14:paraId="19B69972" w14:textId="77777777" w:rsidR="00C86FE9" w:rsidRPr="00EF555C" w:rsidRDefault="00C86FE9">
            <w:pPr>
              <w:spacing w:after="0"/>
              <w:ind w:left="1704"/>
              <w:rPr>
                <w:lang w:val="en-US"/>
              </w:rPr>
            </w:pPr>
            <w:r w:rsidRPr="00EF555C">
              <w:rPr>
                <w:i/>
                <w:highlight w:val="yellow"/>
                <w:lang w:val="en-US"/>
              </w:rPr>
              <w:t xml:space="preserve">... and other possible generic configurations for the set of cells such as </w:t>
            </w:r>
            <w:r w:rsidRPr="00EF555C">
              <w:rPr>
                <w:highlight w:val="yellow"/>
                <w:lang w:val="en-US"/>
              </w:rPr>
              <w:t xml:space="preserve">scheduling cell (in case of more than one set of cells), </w:t>
            </w:r>
            <w:proofErr w:type="spellStart"/>
            <w:r w:rsidRPr="00EF555C">
              <w:rPr>
                <w:highlight w:val="yellow"/>
                <w:lang w:val="en-US"/>
              </w:rPr>
              <w:t>n_CI</w:t>
            </w:r>
            <w:proofErr w:type="spellEnd"/>
            <w:r w:rsidRPr="00EF555C">
              <w:rPr>
                <w:highlight w:val="yellow"/>
                <w:lang w:val="en-US"/>
              </w:rPr>
              <w:t xml:space="preserve">, </w:t>
            </w:r>
            <w:r w:rsidRPr="00EF555C">
              <w:rPr>
                <w:i/>
                <w:highlight w:val="yellow"/>
                <w:lang w:val="en-US"/>
              </w:rPr>
              <w:t>...</w:t>
            </w:r>
          </w:p>
          <w:p w14:paraId="0D297246" w14:textId="77777777" w:rsidR="00C86FE9" w:rsidRPr="00EF555C" w:rsidRDefault="00C86FE9">
            <w:pPr>
              <w:spacing w:after="0"/>
              <w:ind w:left="852"/>
              <w:rPr>
                <w:color w:val="FF0000"/>
                <w:lang w:val="en-US"/>
              </w:rPr>
            </w:pPr>
            <w:r w:rsidRPr="00EF555C">
              <w:rPr>
                <w:lang w:val="en-US"/>
              </w:rPr>
              <w:t>DCI-0-</w:t>
            </w:r>
            <w:r>
              <w:t>3</w:t>
            </w:r>
            <w:r w:rsidRPr="00EF555C">
              <w:rPr>
                <w:lang w:val="en-US"/>
              </w:rPr>
              <w:t xml:space="preserve">              </w:t>
            </w:r>
            <w:r w:rsidRPr="00EF555C">
              <w:rPr>
                <w:color w:val="FF0000"/>
                <w:lang w:val="en-US"/>
              </w:rPr>
              <w:t>OPTIONAL</w:t>
            </w:r>
          </w:p>
          <w:p w14:paraId="0A11A254" w14:textId="77777777" w:rsidR="00C86FE9" w:rsidRPr="00EF555C" w:rsidRDefault="00C86FE9">
            <w:pPr>
              <w:spacing w:after="0"/>
              <w:ind w:left="852"/>
              <w:rPr>
                <w:color w:val="FF0000"/>
                <w:lang w:val="en-US"/>
              </w:rPr>
            </w:pPr>
            <w:r w:rsidRPr="00EF555C">
              <w:rPr>
                <w:lang w:val="en-US"/>
              </w:rPr>
              <w:t>DCI-1-</w:t>
            </w:r>
            <w:r>
              <w:t>3</w:t>
            </w:r>
            <w:r w:rsidRPr="00EF555C">
              <w:rPr>
                <w:lang w:val="en-US"/>
              </w:rPr>
              <w:t xml:space="preserve">              </w:t>
            </w:r>
            <w:r w:rsidRPr="00EF555C">
              <w:rPr>
                <w:color w:val="FF0000"/>
                <w:lang w:val="en-US"/>
              </w:rPr>
              <w:t>OPTIONAL</w:t>
            </w:r>
          </w:p>
          <w:p w14:paraId="618D1B26" w14:textId="77777777" w:rsidR="00C86FE9" w:rsidRPr="00EF555C" w:rsidRDefault="00C86FE9">
            <w:pPr>
              <w:spacing w:after="0"/>
              <w:ind w:left="852"/>
              <w:rPr>
                <w:lang w:val="en-US"/>
              </w:rPr>
            </w:pPr>
            <w:r w:rsidRPr="00EF555C">
              <w:rPr>
                <w:lang w:val="en-US"/>
              </w:rPr>
              <w:t>}</w:t>
            </w:r>
          </w:p>
          <w:p w14:paraId="7D576834" w14:textId="77777777" w:rsidR="00C86FE9" w:rsidRPr="00EF555C" w:rsidRDefault="00C86FE9">
            <w:pPr>
              <w:rPr>
                <w:color w:val="FF0000"/>
                <w:lang w:val="en-US"/>
              </w:rPr>
            </w:pPr>
          </w:p>
          <w:p w14:paraId="1D458635" w14:textId="77777777" w:rsidR="00C86FE9" w:rsidRPr="003C4478" w:rsidRDefault="00C86FE9">
            <w:pPr>
              <w:spacing w:after="0"/>
              <w:rPr>
                <w:i/>
              </w:rPr>
            </w:pPr>
            <w:r w:rsidRPr="003C4478">
              <w:rPr>
                <w:i/>
              </w:rPr>
              <w:t xml:space="preserve">% </w:t>
            </w:r>
            <w:r>
              <w:rPr>
                <w:i/>
              </w:rPr>
              <w:t>Definition of the parameters applicable for a set of cells as well as the DCI format 0_3/1_3 specific parameters (which are per set of cells)</w:t>
            </w:r>
          </w:p>
          <w:p w14:paraId="0F3A67B6" w14:textId="77777777" w:rsidR="00C86FE9" w:rsidRPr="00EF555C" w:rsidRDefault="00C86FE9">
            <w:pPr>
              <w:spacing w:after="0"/>
              <w:rPr>
                <w:lang w:val="en-US"/>
              </w:rPr>
            </w:pPr>
            <w:r w:rsidRPr="00EF555C">
              <w:rPr>
                <w:color w:val="FF0000"/>
                <w:lang w:val="en-US"/>
              </w:rPr>
              <w:t>DCI-0-</w:t>
            </w:r>
            <w:proofErr w:type="gramStart"/>
            <w:r w:rsidRPr="00EF555C">
              <w:rPr>
                <w:color w:val="FF0000"/>
                <w:lang w:val="en-US"/>
              </w:rPr>
              <w:t>X ::=</w:t>
            </w:r>
            <w:proofErr w:type="gramEnd"/>
            <w:r w:rsidRPr="00EF555C">
              <w:rPr>
                <w:color w:val="FF0000"/>
                <w:lang w:val="en-US"/>
              </w:rPr>
              <w:t xml:space="preserve"> </w:t>
            </w:r>
            <w:r w:rsidRPr="00EF555C">
              <w:rPr>
                <w:lang w:val="en-US"/>
              </w:rPr>
              <w:t>SEQUENCE {</w:t>
            </w:r>
          </w:p>
          <w:p w14:paraId="4EA97D65" w14:textId="77777777" w:rsidR="00C86FE9" w:rsidRPr="00EF555C" w:rsidRDefault="00C86FE9">
            <w:pPr>
              <w:spacing w:after="0"/>
              <w:ind w:left="852"/>
              <w:rPr>
                <w:lang w:val="en-US"/>
              </w:rPr>
            </w:pPr>
            <w:r w:rsidRPr="00EF555C">
              <w:rPr>
                <w:lang w:val="en-US"/>
              </w:rPr>
              <w:t>priorityIndicatorDCI-0-</w:t>
            </w:r>
            <w:r>
              <w:t>3</w:t>
            </w:r>
            <w:r w:rsidRPr="00EF555C">
              <w:rPr>
                <w:lang w:val="en-US"/>
              </w:rPr>
              <w:t xml:space="preserve">       ENUMERATED {enabled}</w:t>
            </w:r>
          </w:p>
          <w:p w14:paraId="573C6215" w14:textId="77777777" w:rsidR="00C86FE9" w:rsidRPr="00EF555C" w:rsidRDefault="00C86FE9">
            <w:pPr>
              <w:spacing w:after="0"/>
              <w:ind w:left="1704"/>
              <w:rPr>
                <w:i/>
                <w:lang w:val="en-US"/>
              </w:rPr>
            </w:pPr>
            <w:r w:rsidRPr="00EF555C">
              <w:rPr>
                <w:i/>
                <w:highlight w:val="yellow"/>
                <w:lang w:val="en-US"/>
              </w:rPr>
              <w:t xml:space="preserve">... and other DCI format 0_X specific configuration similarly such as </w:t>
            </w:r>
            <w:r>
              <w:rPr>
                <w:i/>
                <w:highlight w:val="yellow"/>
                <w:lang w:val="en-US"/>
              </w:rPr>
              <w:t xml:space="preserve">table for indication of co-scheduled cells, </w:t>
            </w:r>
            <w:proofErr w:type="spellStart"/>
            <w:r w:rsidRPr="00EF555C">
              <w:rPr>
                <w:i/>
                <w:highlight w:val="yellow"/>
                <w:lang w:val="en-US"/>
              </w:rPr>
              <w:t>rgb</w:t>
            </w:r>
            <w:proofErr w:type="spellEnd"/>
            <w:r w:rsidRPr="00EF555C">
              <w:rPr>
                <w:i/>
                <w:highlight w:val="yellow"/>
                <w:lang w:val="en-US"/>
              </w:rPr>
              <w:t xml:space="preserve"> size, ...</w:t>
            </w:r>
            <w:r w:rsidRPr="00EF555C">
              <w:rPr>
                <w:i/>
                <w:lang w:val="en-US"/>
              </w:rPr>
              <w:t xml:space="preserve"> </w:t>
            </w:r>
          </w:p>
          <w:p w14:paraId="428BAA07" w14:textId="77777777" w:rsidR="00C86FE9" w:rsidRPr="00EF555C" w:rsidRDefault="00C86FE9">
            <w:pPr>
              <w:spacing w:after="0"/>
              <w:ind w:left="852"/>
              <w:rPr>
                <w:lang w:val="en-US"/>
              </w:rPr>
            </w:pPr>
          </w:p>
          <w:p w14:paraId="0306A5B0" w14:textId="77777777" w:rsidR="00C86FE9" w:rsidRPr="00C40C9B" w:rsidRDefault="00C86FE9">
            <w:pPr>
              <w:spacing w:after="0"/>
              <w:ind w:left="852"/>
            </w:pPr>
            <w:r w:rsidRPr="00EF555C">
              <w:rPr>
                <w:lang w:val="en-US"/>
              </w:rPr>
              <w:t>pusch-TimeDomainAllocationListDCI-0-</w:t>
            </w:r>
            <w:proofErr w:type="gramStart"/>
            <w:r>
              <w:t>3</w:t>
            </w:r>
            <w:r w:rsidRPr="00EF555C">
              <w:rPr>
                <w:lang w:val="en-US"/>
              </w:rPr>
              <w:t xml:space="preserve"> ::=</w:t>
            </w:r>
            <w:proofErr w:type="gramEnd"/>
            <w:r w:rsidRPr="00EF555C">
              <w:rPr>
                <w:lang w:val="en-US"/>
              </w:rPr>
              <w:t xml:space="preserve"> SEQUENCE (SIZE(1..</w:t>
            </w:r>
            <w:r>
              <w:rPr>
                <w:highlight w:val="yellow"/>
                <w:lang w:val="en-US"/>
              </w:rPr>
              <w:t>256</w:t>
            </w:r>
            <w:r w:rsidRPr="00EF555C">
              <w:rPr>
                <w:lang w:val="en-US"/>
              </w:rPr>
              <w:t>)) OF PUSCH-TimeDomainResourceAllocationDCI-0</w:t>
            </w:r>
            <w:r>
              <w:t>-3</w:t>
            </w:r>
          </w:p>
          <w:p w14:paraId="310F0DEE" w14:textId="77777777" w:rsidR="00C86FE9" w:rsidRPr="00EF555C" w:rsidRDefault="00C86FE9">
            <w:pPr>
              <w:spacing w:after="0"/>
              <w:ind w:left="852"/>
              <w:rPr>
                <w:lang w:val="en-US"/>
              </w:rPr>
            </w:pPr>
            <w:r w:rsidRPr="00EF555C">
              <w:rPr>
                <w:lang w:val="en-US"/>
              </w:rPr>
              <w:t>PUSCH-TimeDomainResourceAllocationDCI-0</w:t>
            </w:r>
            <w:r>
              <w:t>-</w:t>
            </w:r>
            <w:proofErr w:type="gramStart"/>
            <w:r>
              <w:t>3</w:t>
            </w:r>
            <w:r w:rsidRPr="00EF555C">
              <w:rPr>
                <w:lang w:val="en-US"/>
              </w:rPr>
              <w:t xml:space="preserve"> ::=</w:t>
            </w:r>
            <w:proofErr w:type="gramEnd"/>
            <w:r w:rsidRPr="00EF555C">
              <w:rPr>
                <w:lang w:val="en-US"/>
              </w:rPr>
              <w:t xml:space="preserve"> SEQUENCE (SIZE (2..4) of INTEGER (0... maxNrofUL-Allocations-r16 -1)</w:t>
            </w:r>
          </w:p>
          <w:p w14:paraId="299637C2" w14:textId="77777777" w:rsidR="00C86FE9" w:rsidRPr="00EF555C" w:rsidRDefault="00C86FE9">
            <w:pPr>
              <w:spacing w:after="0"/>
              <w:ind w:left="1704"/>
              <w:rPr>
                <w:i/>
                <w:lang w:val="en-US"/>
              </w:rPr>
            </w:pPr>
            <w:r w:rsidRPr="00EF555C">
              <w:rPr>
                <w:i/>
                <w:highlight w:val="yellow"/>
                <w:lang w:val="en-US"/>
              </w:rPr>
              <w:t xml:space="preserve">.... and other Type 1 B DCI field specific configurations similarly </w:t>
            </w:r>
          </w:p>
          <w:p w14:paraId="02E5E539" w14:textId="77777777" w:rsidR="00C86FE9" w:rsidRPr="00EF555C" w:rsidRDefault="00C86FE9">
            <w:pPr>
              <w:spacing w:after="0"/>
              <w:ind w:left="852"/>
              <w:rPr>
                <w:lang w:val="en-US"/>
              </w:rPr>
            </w:pPr>
          </w:p>
          <w:p w14:paraId="489763B8" w14:textId="77777777" w:rsidR="00C86FE9" w:rsidRPr="00EF555C" w:rsidRDefault="00C86FE9">
            <w:pPr>
              <w:spacing w:after="0"/>
              <w:ind w:left="852"/>
              <w:rPr>
                <w:color w:val="FF0000"/>
                <w:lang w:val="en-US"/>
              </w:rPr>
            </w:pPr>
            <w:proofErr w:type="spellStart"/>
            <w:r w:rsidRPr="00EF555C">
              <w:rPr>
                <w:lang w:val="en-US"/>
              </w:rPr>
              <w:lastRenderedPageBreak/>
              <w:t>AntennaPorts_presence</w:t>
            </w:r>
            <w:proofErr w:type="spellEnd"/>
            <w:r w:rsidRPr="00EF555C">
              <w:rPr>
                <w:lang w:val="en-US"/>
              </w:rPr>
              <w:t xml:space="preserve">     ENUMERATED {common, cell-spec}</w:t>
            </w:r>
          </w:p>
          <w:p w14:paraId="72D96388" w14:textId="77777777" w:rsidR="00C86FE9" w:rsidRPr="00EF555C" w:rsidRDefault="00C86FE9">
            <w:pPr>
              <w:spacing w:after="0"/>
              <w:ind w:left="1704"/>
              <w:rPr>
                <w:i/>
                <w:lang w:val="en-US"/>
              </w:rPr>
            </w:pPr>
            <w:r w:rsidRPr="00EF555C">
              <w:rPr>
                <w:i/>
                <w:highlight w:val="yellow"/>
                <w:lang w:val="en-US"/>
              </w:rPr>
              <w:t>.... and for other Type 2 / Type 1A (i.e. common or cell-specific) DCI field configurations similarly</w:t>
            </w:r>
          </w:p>
          <w:p w14:paraId="18CC5983" w14:textId="77777777" w:rsidR="00C86FE9" w:rsidRPr="00EF555C" w:rsidRDefault="00C86FE9">
            <w:pPr>
              <w:spacing w:after="0"/>
              <w:ind w:left="852"/>
              <w:rPr>
                <w:lang w:val="en-US"/>
              </w:rPr>
            </w:pPr>
            <w:r w:rsidRPr="00EF555C">
              <w:rPr>
                <w:lang w:val="en-US"/>
              </w:rPr>
              <w:t>}</w:t>
            </w:r>
          </w:p>
          <w:p w14:paraId="7292A8DD" w14:textId="77777777" w:rsidR="00C86FE9" w:rsidRPr="00EF555C" w:rsidRDefault="00C86FE9">
            <w:pPr>
              <w:ind w:left="852"/>
              <w:rPr>
                <w:lang w:val="en-US"/>
              </w:rPr>
            </w:pPr>
          </w:p>
          <w:p w14:paraId="65D3031E" w14:textId="77777777" w:rsidR="00C86FE9" w:rsidRPr="00EF555C" w:rsidRDefault="00C86FE9">
            <w:pPr>
              <w:spacing w:after="0"/>
              <w:rPr>
                <w:lang w:val="en-US"/>
              </w:rPr>
            </w:pPr>
            <w:r w:rsidRPr="00EF555C">
              <w:rPr>
                <w:color w:val="FF0000"/>
                <w:lang w:val="en-US"/>
              </w:rPr>
              <w:t>DCI-1-</w:t>
            </w:r>
            <w:proofErr w:type="gramStart"/>
            <w:r>
              <w:rPr>
                <w:color w:val="FF0000"/>
              </w:rPr>
              <w:t>3</w:t>
            </w:r>
            <w:r w:rsidRPr="00EF555C">
              <w:rPr>
                <w:color w:val="FF0000"/>
                <w:lang w:val="en-US"/>
              </w:rPr>
              <w:t xml:space="preserve"> ::=</w:t>
            </w:r>
            <w:proofErr w:type="gramEnd"/>
            <w:r w:rsidRPr="00EF555C">
              <w:rPr>
                <w:color w:val="FF0000"/>
                <w:lang w:val="en-US"/>
              </w:rPr>
              <w:t xml:space="preserve"> </w:t>
            </w:r>
            <w:r w:rsidRPr="00EF555C">
              <w:rPr>
                <w:lang w:val="en-US"/>
              </w:rPr>
              <w:t>SEQUENCE {</w:t>
            </w:r>
          </w:p>
          <w:p w14:paraId="6B2B9280" w14:textId="77777777" w:rsidR="00C86FE9" w:rsidRPr="00EF555C" w:rsidRDefault="00C86FE9">
            <w:pPr>
              <w:spacing w:after="0"/>
              <w:ind w:left="852"/>
              <w:rPr>
                <w:lang w:val="en-US"/>
              </w:rPr>
            </w:pPr>
            <w:r w:rsidRPr="00EF555C">
              <w:rPr>
                <w:lang w:val="en-US"/>
              </w:rPr>
              <w:t>priorityIndicatorDCI-1-</w:t>
            </w:r>
            <w:r>
              <w:t>3</w:t>
            </w:r>
            <w:r w:rsidRPr="00EF555C">
              <w:rPr>
                <w:lang w:val="en-US"/>
              </w:rPr>
              <w:t xml:space="preserve">       ENUMERATED {enabled}</w:t>
            </w:r>
          </w:p>
          <w:p w14:paraId="01A03B54" w14:textId="77777777" w:rsidR="00C86FE9" w:rsidRPr="002D67F2" w:rsidRDefault="00C86FE9">
            <w:pPr>
              <w:spacing w:after="0"/>
              <w:ind w:left="1704"/>
              <w:rPr>
                <w:i/>
                <w:lang w:val="en-US"/>
              </w:rPr>
            </w:pPr>
            <w:r w:rsidRPr="00EF555C">
              <w:rPr>
                <w:i/>
                <w:highlight w:val="yellow"/>
                <w:lang w:val="en-US"/>
              </w:rPr>
              <w:t>... and other DCI format 1_</w:t>
            </w:r>
            <w:r>
              <w:rPr>
                <w:i/>
                <w:highlight w:val="yellow"/>
              </w:rPr>
              <w:t>3</w:t>
            </w:r>
            <w:r w:rsidRPr="00EF555C">
              <w:rPr>
                <w:i/>
                <w:highlight w:val="yellow"/>
                <w:lang w:val="en-US"/>
              </w:rPr>
              <w:t xml:space="preserve"> specific configuration similarl</w:t>
            </w:r>
            <w:r>
              <w:rPr>
                <w:i/>
                <w:highlight w:val="yellow"/>
                <w:lang w:val="en-US"/>
              </w:rPr>
              <w:t xml:space="preserve">y, such as table for indication of co-scheduled </w:t>
            </w:r>
            <w:proofErr w:type="gramStart"/>
            <w:r>
              <w:rPr>
                <w:i/>
                <w:highlight w:val="yellow"/>
                <w:lang w:val="en-US"/>
              </w:rPr>
              <w:t>cells,...</w:t>
            </w:r>
            <w:proofErr w:type="gramEnd"/>
          </w:p>
          <w:p w14:paraId="7B10BEAF" w14:textId="77777777" w:rsidR="00C86FE9" w:rsidRPr="00EF555C" w:rsidRDefault="00C86FE9">
            <w:pPr>
              <w:spacing w:after="0"/>
              <w:ind w:left="852"/>
              <w:rPr>
                <w:lang w:val="en-US"/>
              </w:rPr>
            </w:pPr>
          </w:p>
          <w:p w14:paraId="4C70301E" w14:textId="77777777" w:rsidR="00C86FE9" w:rsidRPr="00AF7292" w:rsidRDefault="00C86FE9">
            <w:pPr>
              <w:spacing w:after="0"/>
              <w:ind w:left="852"/>
            </w:pPr>
            <w:proofErr w:type="spellStart"/>
            <w:r w:rsidRPr="00EF555C">
              <w:rPr>
                <w:lang w:val="en-US"/>
              </w:rPr>
              <w:t>pdsch-TimeDomainAllocationListDCI</w:t>
            </w:r>
            <w:proofErr w:type="spellEnd"/>
            <w:r w:rsidRPr="00EF555C">
              <w:rPr>
                <w:lang w:val="en-US"/>
              </w:rPr>
              <w:t>-</w:t>
            </w:r>
            <w:r>
              <w:t>1</w:t>
            </w:r>
            <w:r w:rsidRPr="00EF555C">
              <w:rPr>
                <w:lang w:val="en-US"/>
              </w:rPr>
              <w:t>-</w:t>
            </w:r>
            <w:proofErr w:type="gramStart"/>
            <w:r>
              <w:t>3</w:t>
            </w:r>
            <w:r w:rsidRPr="00EF555C">
              <w:rPr>
                <w:lang w:val="en-US"/>
              </w:rPr>
              <w:t xml:space="preserve"> ::=</w:t>
            </w:r>
            <w:proofErr w:type="gramEnd"/>
            <w:r w:rsidRPr="00EF555C">
              <w:rPr>
                <w:lang w:val="en-US"/>
              </w:rPr>
              <w:t xml:space="preserve"> SEQUENCE (SIZE(1..</w:t>
            </w:r>
            <w:r>
              <w:rPr>
                <w:highlight w:val="yellow"/>
                <w:lang w:val="en-US"/>
              </w:rPr>
              <w:t>256</w:t>
            </w:r>
            <w:r w:rsidRPr="00EF555C">
              <w:rPr>
                <w:lang w:val="en-US"/>
              </w:rPr>
              <w:t>)) OF PDSCH-</w:t>
            </w:r>
            <w:proofErr w:type="spellStart"/>
            <w:r w:rsidRPr="00EF555C">
              <w:rPr>
                <w:lang w:val="en-US"/>
              </w:rPr>
              <w:t>TimeDomainResourceAllocationDCI</w:t>
            </w:r>
            <w:proofErr w:type="spellEnd"/>
            <w:r w:rsidRPr="00EF555C">
              <w:rPr>
                <w:lang w:val="en-US"/>
              </w:rPr>
              <w:t>-</w:t>
            </w:r>
            <w:r>
              <w:t>1</w:t>
            </w:r>
            <w:r w:rsidRPr="00EF555C">
              <w:rPr>
                <w:lang w:val="en-US"/>
              </w:rPr>
              <w:t>-</w:t>
            </w:r>
            <w:r>
              <w:t>3</w:t>
            </w:r>
          </w:p>
          <w:p w14:paraId="06F2CD89" w14:textId="77777777" w:rsidR="00C86FE9" w:rsidRPr="00EF555C" w:rsidRDefault="00C86FE9">
            <w:pPr>
              <w:spacing w:after="0"/>
              <w:ind w:left="852"/>
              <w:rPr>
                <w:lang w:val="en-US"/>
              </w:rPr>
            </w:pPr>
            <w:r w:rsidRPr="00EF555C">
              <w:rPr>
                <w:lang w:val="en-US"/>
              </w:rPr>
              <w:t>PDSCH-</w:t>
            </w:r>
            <w:proofErr w:type="spellStart"/>
            <w:r w:rsidRPr="00EF555C">
              <w:rPr>
                <w:lang w:val="en-US"/>
              </w:rPr>
              <w:t>TimeDomainResourceAllocationDCI</w:t>
            </w:r>
            <w:proofErr w:type="spellEnd"/>
            <w:r w:rsidRPr="00EF555C">
              <w:rPr>
                <w:lang w:val="en-US"/>
              </w:rPr>
              <w:t>-</w:t>
            </w:r>
            <w:r>
              <w:t>1</w:t>
            </w:r>
            <w:r w:rsidRPr="00EF555C">
              <w:rPr>
                <w:lang w:val="en-US"/>
              </w:rPr>
              <w:t>-</w:t>
            </w:r>
            <w:proofErr w:type="gramStart"/>
            <w:r>
              <w:t>3</w:t>
            </w:r>
            <w:r w:rsidRPr="00EF555C">
              <w:rPr>
                <w:lang w:val="en-US"/>
              </w:rPr>
              <w:t xml:space="preserve"> ::=</w:t>
            </w:r>
            <w:proofErr w:type="gramEnd"/>
            <w:r w:rsidRPr="00EF555C">
              <w:rPr>
                <w:lang w:val="en-US"/>
              </w:rPr>
              <w:t xml:space="preserve"> SEQUENCE (SIZE (2..4)) of INTEGER (0... maxNrofDL-Allocations-1)</w:t>
            </w:r>
          </w:p>
          <w:p w14:paraId="2BC3C40F" w14:textId="77777777" w:rsidR="00C86FE9" w:rsidRPr="00EF555C" w:rsidRDefault="00C86FE9">
            <w:pPr>
              <w:spacing w:after="0"/>
              <w:ind w:left="1704"/>
              <w:rPr>
                <w:i/>
                <w:lang w:val="en-US"/>
              </w:rPr>
            </w:pPr>
            <w:r w:rsidRPr="00EF555C">
              <w:rPr>
                <w:i/>
                <w:highlight w:val="yellow"/>
                <w:lang w:val="en-US"/>
              </w:rPr>
              <w:t>.... and other Type 1 B DCI field specific configurations similarly</w:t>
            </w:r>
          </w:p>
          <w:p w14:paraId="10452B46" w14:textId="77777777" w:rsidR="00C86FE9" w:rsidRPr="00EF555C" w:rsidRDefault="00C86FE9">
            <w:pPr>
              <w:spacing w:after="0"/>
              <w:ind w:left="852"/>
              <w:rPr>
                <w:lang w:val="en-US"/>
              </w:rPr>
            </w:pPr>
          </w:p>
          <w:p w14:paraId="4899DC45" w14:textId="77777777" w:rsidR="00C86FE9" w:rsidRPr="00EF555C" w:rsidRDefault="00C86FE9">
            <w:pPr>
              <w:spacing w:after="0"/>
              <w:ind w:left="852"/>
              <w:rPr>
                <w:color w:val="FF0000"/>
                <w:lang w:val="en-US"/>
              </w:rPr>
            </w:pPr>
            <w:proofErr w:type="spellStart"/>
            <w:r w:rsidRPr="00EF555C">
              <w:rPr>
                <w:lang w:val="en-US"/>
              </w:rPr>
              <w:t>AntennaPorts_presence</w:t>
            </w:r>
            <w:proofErr w:type="spellEnd"/>
            <w:r w:rsidRPr="00EF555C">
              <w:rPr>
                <w:lang w:val="en-US"/>
              </w:rPr>
              <w:t xml:space="preserve">     ENUMERATED {common, cell-spec}</w:t>
            </w:r>
          </w:p>
          <w:p w14:paraId="51A4139D" w14:textId="77777777" w:rsidR="00C86FE9" w:rsidRPr="00EF555C" w:rsidRDefault="00C86FE9">
            <w:pPr>
              <w:spacing w:after="0"/>
              <w:ind w:left="1704"/>
              <w:rPr>
                <w:i/>
                <w:lang w:val="en-US"/>
              </w:rPr>
            </w:pPr>
            <w:r w:rsidRPr="00EF555C">
              <w:rPr>
                <w:i/>
                <w:highlight w:val="yellow"/>
                <w:lang w:val="en-US"/>
              </w:rPr>
              <w:t>.... and for other Type 2 / Type 1A (i.e. common or cell-specific) DCI field configurations similarly</w:t>
            </w:r>
          </w:p>
          <w:p w14:paraId="48033C96" w14:textId="60CAAA61" w:rsidR="00C86FE9" w:rsidRPr="00EF555C" w:rsidRDefault="00C86FE9" w:rsidP="00291821">
            <w:pPr>
              <w:spacing w:after="0"/>
              <w:ind w:left="852"/>
              <w:rPr>
                <w:lang w:val="en-US"/>
              </w:rPr>
            </w:pPr>
            <w:r w:rsidRPr="00EF555C">
              <w:rPr>
                <w:lang w:val="en-US"/>
              </w:rPr>
              <w:t>}</w:t>
            </w:r>
          </w:p>
        </w:tc>
      </w:tr>
    </w:tbl>
    <w:p w14:paraId="6A08EE59" w14:textId="77777777" w:rsidR="00C86FE9" w:rsidRPr="00EF555C" w:rsidRDefault="00C86FE9" w:rsidP="00C86FE9">
      <w:pPr>
        <w:rPr>
          <w:lang w:val="en-US"/>
        </w:rPr>
      </w:pPr>
    </w:p>
    <w:p w14:paraId="73ACAF62" w14:textId="77777777" w:rsidR="00C86FE9" w:rsidRPr="005532DE" w:rsidRDefault="00C86FE9" w:rsidP="0026123E">
      <w:pPr>
        <w:ind w:left="284"/>
        <w:jc w:val="both"/>
        <w:rPr>
          <w:b/>
        </w:rPr>
      </w:pPr>
      <w:r w:rsidRPr="007852AC">
        <w:rPr>
          <w:b/>
          <w:lang w:val="en-US"/>
        </w:rPr>
        <w:t xml:space="preserve">Proposal </w:t>
      </w:r>
      <w:r>
        <w:rPr>
          <w:b/>
        </w:rPr>
        <w:t>2</w:t>
      </w:r>
      <w:r w:rsidRPr="007852AC">
        <w:rPr>
          <w:b/>
          <w:lang w:val="en-US"/>
        </w:rPr>
        <w:t>.</w:t>
      </w:r>
      <w:r>
        <w:rPr>
          <w:b/>
        </w:rPr>
        <w:t>5</w:t>
      </w:r>
      <w:r w:rsidRPr="007852AC">
        <w:rPr>
          <w:b/>
          <w:lang w:val="en-US"/>
        </w:rPr>
        <w:t xml:space="preserve">: </w:t>
      </w:r>
      <w:r w:rsidRPr="003D1162">
        <w:t>Take the draft RRC parameter sheet attached to this contribution into account in the RRC parameter discussions during RAN1#112bis-e.</w:t>
      </w:r>
      <w:r>
        <w:rPr>
          <w:b/>
        </w:rPr>
        <w:t xml:space="preserve"> </w:t>
      </w:r>
    </w:p>
    <w:p w14:paraId="2D50C9BB" w14:textId="77777777" w:rsidR="00CE6BEC" w:rsidRDefault="00CE6BEC" w:rsidP="00CE6BEC">
      <w:pPr>
        <w:rPr>
          <w:b/>
          <w:bCs/>
        </w:rPr>
      </w:pPr>
      <w:r>
        <w:rPr>
          <w:b/>
          <w:bCs/>
        </w:rPr>
        <w:t>For UL Tx Switching</w:t>
      </w:r>
    </w:p>
    <w:p w14:paraId="0F57DF15" w14:textId="77777777" w:rsidR="00CE6BEC" w:rsidRPr="00A04DA5" w:rsidRDefault="00CE6BEC" w:rsidP="00CE6BEC">
      <w:pPr>
        <w:ind w:left="284"/>
      </w:pPr>
      <w:r>
        <w:rPr>
          <w:b/>
          <w:bCs/>
        </w:rPr>
        <w:t xml:space="preserve">Proposal 2.6: </w:t>
      </w:r>
      <w:r>
        <w:t>For Uplink Switching band combinations including a cell with a SUL carrier, the UE does not simultaneously transmit on two bands.</w:t>
      </w:r>
    </w:p>
    <w:p w14:paraId="6ACA92CB" w14:textId="77777777" w:rsidR="002D412C" w:rsidRPr="002D412C" w:rsidRDefault="002D412C" w:rsidP="002D412C"/>
    <w:p w14:paraId="5A59A577" w14:textId="2617942C" w:rsidR="004422B1" w:rsidRDefault="00E35A80" w:rsidP="00D606D4">
      <w:pPr>
        <w:pStyle w:val="Heading2"/>
        <w:ind w:left="567"/>
      </w:pPr>
      <w:bookmarkStart w:id="33" w:name="_Toc131674084"/>
      <w:r>
        <w:t>BWP without Restrictions</w:t>
      </w:r>
      <w:bookmarkEnd w:id="33"/>
    </w:p>
    <w:p w14:paraId="719C33B9" w14:textId="6C77C94A" w:rsidR="007D6510" w:rsidRDefault="007D6510" w:rsidP="007D6510">
      <w:r>
        <w:t>The following observations and proposals are made for BWP without restriction:</w:t>
      </w:r>
    </w:p>
    <w:p w14:paraId="06540C73" w14:textId="77777777" w:rsidR="007D6510" w:rsidRDefault="007D6510" w:rsidP="007D6510">
      <w:r>
        <w:rPr>
          <w:b/>
          <w:bCs/>
        </w:rPr>
        <w:t xml:space="preserve">Observation </w:t>
      </w:r>
      <w:r>
        <w:rPr>
          <w:b/>
        </w:rPr>
        <w:t>3.</w:t>
      </w:r>
      <w:r>
        <w:rPr>
          <w:b/>
          <w:bCs/>
        </w:rPr>
        <w:t xml:space="preserve">1: </w:t>
      </w:r>
      <w:r>
        <w:t>No RAN1 work needed for option A</w:t>
      </w:r>
    </w:p>
    <w:p w14:paraId="1DD8D3EA" w14:textId="77777777" w:rsidR="007D6510" w:rsidRDefault="007D6510" w:rsidP="007D6510">
      <w:r>
        <w:rPr>
          <w:b/>
          <w:bCs/>
        </w:rPr>
        <w:t xml:space="preserve">Observation </w:t>
      </w:r>
      <w:r>
        <w:rPr>
          <w:b/>
        </w:rPr>
        <w:t>3.</w:t>
      </w:r>
      <w:r>
        <w:rPr>
          <w:b/>
          <w:bCs/>
        </w:rPr>
        <w:t xml:space="preserve">2: </w:t>
      </w:r>
      <w:r>
        <w:t>Option B-1-1 and B-1-2 look the same in RAN1 specifications and the difference lies within the RAN4 specifications.</w:t>
      </w:r>
    </w:p>
    <w:p w14:paraId="2246899B" w14:textId="77777777" w:rsidR="007D6510" w:rsidRDefault="007D6510" w:rsidP="007D6510">
      <w:r>
        <w:t xml:space="preserve">RAN1 </w:t>
      </w:r>
      <w:proofErr w:type="spellStart"/>
      <w:r>
        <w:t>specificaiton</w:t>
      </w:r>
      <w:proofErr w:type="spellEnd"/>
      <w:r>
        <w:t xml:space="preserve"> impact of options B-1-1 and B-1-2 are very limited. The following modification suffices for 38.213:</w:t>
      </w:r>
    </w:p>
    <w:p w14:paraId="0719D1BC" w14:textId="77777777" w:rsidR="007D6510" w:rsidRPr="00893349" w:rsidRDefault="007D6510" w:rsidP="007D6510">
      <w:r>
        <w:rPr>
          <w:b/>
          <w:bCs/>
        </w:rPr>
        <w:t xml:space="preserve">Proposal </w:t>
      </w:r>
      <w:r>
        <w:rPr>
          <w:b/>
        </w:rPr>
        <w:t>3.</w:t>
      </w:r>
      <w:r>
        <w:rPr>
          <w:b/>
          <w:bCs/>
        </w:rPr>
        <w:t xml:space="preserve">1: </w:t>
      </w:r>
      <w:r>
        <w:t>Agree to the following text proposal for introduction of options B-1-1 and B-1-2:</w:t>
      </w:r>
    </w:p>
    <w:tbl>
      <w:tblPr>
        <w:tblStyle w:val="TableGrid"/>
        <w:tblW w:w="0" w:type="auto"/>
        <w:tblLook w:val="04A0" w:firstRow="1" w:lastRow="0" w:firstColumn="1" w:lastColumn="0" w:noHBand="0" w:noVBand="1"/>
      </w:tblPr>
      <w:tblGrid>
        <w:gridCol w:w="9629"/>
      </w:tblGrid>
      <w:tr w:rsidR="007D6510" w14:paraId="5D7FCDAA" w14:textId="77777777" w:rsidTr="009411D6">
        <w:tc>
          <w:tcPr>
            <w:tcW w:w="9629" w:type="dxa"/>
          </w:tcPr>
          <w:p w14:paraId="048FC549" w14:textId="77777777" w:rsidR="007D6510" w:rsidRPr="000C5E86" w:rsidRDefault="007D6510" w:rsidP="009411D6">
            <w:pPr>
              <w:pBdr>
                <w:top w:val="single" w:sz="12" w:space="3" w:color="auto"/>
              </w:pBdr>
              <w:rPr>
                <w:rFonts w:ascii="Arial" w:hAnsi="Arial" w:cs="Arial"/>
                <w:sz w:val="36"/>
                <w:szCs w:val="36"/>
              </w:rPr>
            </w:pPr>
            <w:r w:rsidRPr="000C5E86">
              <w:rPr>
                <w:rFonts w:ascii="Arial" w:hAnsi="Arial" w:cs="Arial"/>
                <w:sz w:val="36"/>
                <w:szCs w:val="36"/>
              </w:rPr>
              <w:t>5</w:t>
            </w:r>
            <w:r w:rsidRPr="000C5E86">
              <w:rPr>
                <w:rFonts w:ascii="Arial" w:hAnsi="Arial" w:cs="Arial"/>
                <w:sz w:val="36"/>
                <w:szCs w:val="36"/>
              </w:rPr>
              <w:tab/>
              <w:t>Radio link monitoring</w:t>
            </w:r>
          </w:p>
          <w:p w14:paraId="1A902689" w14:textId="77777777" w:rsidR="007D6510" w:rsidRDefault="007D6510" w:rsidP="009411D6">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clause 12,</w:t>
            </w:r>
            <w:r w:rsidRPr="00B916EC">
              <w:rPr>
                <w:lang w:eastAsia="ko-KR"/>
              </w:rPr>
              <w:t xml:space="preserve"> on the primary cell</w:t>
            </w:r>
            <w:r w:rsidRPr="00B916EC">
              <w:t>.</w:t>
            </w:r>
            <w:r>
              <w:t xml:space="preserve"> </w:t>
            </w:r>
          </w:p>
          <w:p w14:paraId="27232545" w14:textId="77777777" w:rsidR="007D6510" w:rsidRPr="00291821" w:rsidRDefault="007D6510" w:rsidP="009411D6">
            <w:pPr>
              <w:ind w:left="457" w:hanging="173"/>
              <w:rPr>
                <w:color w:val="FF0000"/>
                <w:u w:val="single"/>
                <w:lang w:eastAsia="ja-JP"/>
              </w:rPr>
            </w:pPr>
            <w:r w:rsidRPr="00291821">
              <w:rPr>
                <w:color w:val="FF0000"/>
                <w:u w:val="single"/>
              </w:rPr>
              <w:t>-</w:t>
            </w:r>
            <w:r w:rsidRPr="00291821">
              <w:rPr>
                <w:color w:val="FF0000"/>
                <w:u w:val="single"/>
              </w:rPr>
              <w:tab/>
            </w:r>
            <w:r w:rsidRPr="00291821">
              <w:rPr>
                <w:color w:val="FF0000"/>
                <w:u w:val="single"/>
                <w:lang w:eastAsia="ja-JP"/>
              </w:rPr>
              <w:t>If the UE indicates capability [</w:t>
            </w:r>
            <w:r w:rsidRPr="00291821">
              <w:rPr>
                <w:i/>
                <w:iCs/>
                <w:color w:val="FF0000"/>
                <w:u w:val="single"/>
                <w:lang w:eastAsia="ja-JP"/>
              </w:rPr>
              <w:t>bwp-WithoutRestriction-B1-1</w:t>
            </w:r>
            <w:r w:rsidRPr="00291821">
              <w:rPr>
                <w:color w:val="FF0000"/>
                <w:u w:val="single"/>
                <w:lang w:eastAsia="ja-JP"/>
              </w:rPr>
              <w:t>] or [</w:t>
            </w:r>
            <w:r w:rsidRPr="00291821">
              <w:rPr>
                <w:i/>
                <w:iCs/>
                <w:color w:val="FF0000"/>
                <w:u w:val="single"/>
                <w:lang w:eastAsia="ja-JP"/>
              </w:rPr>
              <w:t>bwp-WithoutRestriction-B1-2</w:t>
            </w:r>
            <w:r w:rsidRPr="00291821">
              <w:rPr>
                <w:color w:val="FF0000"/>
                <w:u w:val="single"/>
                <w:lang w:eastAsia="ja-JP"/>
              </w:rPr>
              <w:t>], the SS/PBCH block can be located outside the active DL BWP.</w:t>
            </w:r>
          </w:p>
          <w:p w14:paraId="0A599732" w14:textId="77777777" w:rsidR="007D6510" w:rsidRPr="001243C1" w:rsidRDefault="007D6510" w:rsidP="009411D6">
            <w:pPr>
              <w:ind w:left="457" w:hanging="173"/>
              <w:rPr>
                <w:lang w:val="en-US"/>
              </w:rPr>
            </w:pPr>
            <w:r w:rsidRPr="00291821">
              <w:rPr>
                <w:color w:val="FF0000"/>
                <w:u w:val="single"/>
              </w:rPr>
              <w:t>-</w:t>
            </w:r>
            <w:r w:rsidRPr="00291821">
              <w:rPr>
                <w:color w:val="FF0000"/>
                <w:u w:val="single"/>
              </w:rPr>
              <w:tab/>
            </w:r>
            <w:r w:rsidRPr="0031230D">
              <w:rPr>
                <w:lang w:val="en-US" w:eastAsia="ja-JP"/>
              </w:rPr>
              <w:t>If the active DL BWP is the initial DL BWP and for SS/PBCH block and CORESET multiplexing pattern 2 or 3, as described in clause 13, the UE is expected to perform RLM using the associated SS/PBCH block when the associated SS/PBCH block index is provided by</w:t>
            </w:r>
            <w:r w:rsidRPr="0031230D">
              <w:rPr>
                <w:iCs/>
                <w:lang w:val="en-US"/>
              </w:rPr>
              <w:t xml:space="preserve"> </w:t>
            </w:r>
            <w:proofErr w:type="spellStart"/>
            <w:r w:rsidRPr="001243C1">
              <w:rPr>
                <w:i/>
                <w:lang w:val="en-US"/>
              </w:rPr>
              <w:t>RadioLinkMonitoringRS</w:t>
            </w:r>
            <w:proofErr w:type="spellEnd"/>
            <w:r w:rsidRPr="001243C1">
              <w:rPr>
                <w:lang w:val="en-US" w:eastAsia="ja-JP"/>
              </w:rPr>
              <w:t>.</w:t>
            </w:r>
          </w:p>
          <w:p w14:paraId="2A0A0573" w14:textId="77777777" w:rsidR="007D6510" w:rsidRDefault="007D6510" w:rsidP="009411D6">
            <w:r w:rsidRPr="00B916EC">
              <w:t xml:space="preserve">If the UE is configured with a SCG, as described in [12, TS 38.331], and the parameter </w:t>
            </w:r>
            <w:proofErr w:type="spellStart"/>
            <w:r w:rsidRPr="00B916EC">
              <w:rPr>
                <w:i/>
              </w:rPr>
              <w:t>rlf-TimersAndConstants</w:t>
            </w:r>
            <w:proofErr w:type="spellEnd"/>
            <w:r w:rsidRPr="00B916EC">
              <w:t xml:space="preserve"> is provided by higher layers and is not set to release, the downlink radio link quality of the </w:t>
            </w:r>
            <w:proofErr w:type="spellStart"/>
            <w:r w:rsidRPr="00B916EC">
              <w:t>PSCell</w:t>
            </w:r>
            <w:proofErr w:type="spellEnd"/>
            <w:r w:rsidRPr="00B916EC">
              <w:t xml:space="preserve">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w:t>
            </w:r>
            <w:r w:rsidRPr="00C14186">
              <w:rPr>
                <w:lang w:eastAsia="ko-KR"/>
              </w:rPr>
              <w:lastRenderedPageBreak/>
              <w:t xml:space="preserve">to monitor the downlink radio link quality in DL BWPs other than the active DL BWP on the </w:t>
            </w:r>
            <w:proofErr w:type="spellStart"/>
            <w:r w:rsidRPr="00C14186">
              <w:rPr>
                <w:lang w:eastAsia="zh-CN"/>
              </w:rPr>
              <w:t>PSCell</w:t>
            </w:r>
            <w:proofErr w:type="spellEnd"/>
            <w:r>
              <w:rPr>
                <w:lang w:eastAsia="zh-CN"/>
              </w:rPr>
              <w:t>.</w:t>
            </w:r>
            <w:r w:rsidRPr="00291821">
              <w:rPr>
                <w:color w:val="FF0000"/>
                <w:u w:val="single"/>
                <w:lang w:eastAsia="zh-CN"/>
              </w:rPr>
              <w:t xml:space="preserve"> </w:t>
            </w:r>
            <w:r w:rsidRPr="00291821">
              <w:rPr>
                <w:color w:val="FF0000"/>
                <w:u w:val="single"/>
                <w:lang w:eastAsia="ja-JP"/>
              </w:rPr>
              <w:t>If the UE indicates capability [</w:t>
            </w:r>
            <w:r w:rsidRPr="00291821">
              <w:rPr>
                <w:i/>
                <w:iCs/>
                <w:color w:val="FF0000"/>
                <w:u w:val="single"/>
                <w:lang w:eastAsia="ja-JP"/>
              </w:rPr>
              <w:t>bwp-WithoutRestriction-B1-1</w:t>
            </w:r>
            <w:r w:rsidRPr="00291821">
              <w:rPr>
                <w:color w:val="FF0000"/>
                <w:u w:val="single"/>
                <w:lang w:eastAsia="ja-JP"/>
              </w:rPr>
              <w:t>] or [</w:t>
            </w:r>
            <w:r w:rsidRPr="00291821">
              <w:rPr>
                <w:i/>
                <w:iCs/>
                <w:color w:val="FF0000"/>
                <w:u w:val="single"/>
                <w:lang w:eastAsia="ja-JP"/>
              </w:rPr>
              <w:t>bwp-WithoutRestriction-B1-2</w:t>
            </w:r>
            <w:r w:rsidRPr="00291821">
              <w:rPr>
                <w:color w:val="FF0000"/>
                <w:u w:val="single"/>
                <w:lang w:eastAsia="ja-JP"/>
              </w:rPr>
              <w:t xml:space="preserve">], the SS/PBCH block can be located outside the active DL BWP of the </w:t>
            </w:r>
            <w:proofErr w:type="spellStart"/>
            <w:r w:rsidRPr="00291821">
              <w:rPr>
                <w:color w:val="FF0000"/>
                <w:u w:val="single"/>
                <w:lang w:eastAsia="ja-JP"/>
              </w:rPr>
              <w:t>PSCell</w:t>
            </w:r>
            <w:proofErr w:type="spellEnd"/>
            <w:r w:rsidRPr="00291821">
              <w:rPr>
                <w:color w:val="FF0000"/>
                <w:u w:val="single"/>
                <w:lang w:eastAsia="ja-JP"/>
              </w:rPr>
              <w:t xml:space="preserve"> of the SCG.</w:t>
            </w:r>
          </w:p>
        </w:tc>
      </w:tr>
    </w:tbl>
    <w:p w14:paraId="0B01D824" w14:textId="77777777" w:rsidR="007D6510" w:rsidRDefault="007D6510" w:rsidP="007D6510"/>
    <w:p w14:paraId="70BC0D2B" w14:textId="77777777" w:rsidR="00F63710" w:rsidRDefault="00F63710" w:rsidP="00F63710">
      <w:r>
        <w:rPr>
          <w:b/>
          <w:bCs/>
        </w:rPr>
        <w:t xml:space="preserve">Proposal </w:t>
      </w:r>
      <w:r>
        <w:rPr>
          <w:b/>
        </w:rPr>
        <w:t>3.</w:t>
      </w:r>
      <w:r>
        <w:rPr>
          <w:b/>
          <w:bCs/>
        </w:rPr>
        <w:t xml:space="preserve">2: </w:t>
      </w:r>
      <w:r>
        <w:t xml:space="preserve">In 38.213 section 4.1, add a reference to the </w:t>
      </w:r>
      <w:proofErr w:type="spellStart"/>
      <w:r>
        <w:t>RedCap</w:t>
      </w:r>
      <w:proofErr w:type="spellEnd"/>
      <w:r>
        <w:t xml:space="preserve"> section 17.1 when the UE is configured with a new capability as follows:</w:t>
      </w:r>
    </w:p>
    <w:tbl>
      <w:tblPr>
        <w:tblStyle w:val="TableGrid"/>
        <w:tblW w:w="0" w:type="auto"/>
        <w:tblLook w:val="04A0" w:firstRow="1" w:lastRow="0" w:firstColumn="1" w:lastColumn="0" w:noHBand="0" w:noVBand="1"/>
      </w:tblPr>
      <w:tblGrid>
        <w:gridCol w:w="9629"/>
      </w:tblGrid>
      <w:tr w:rsidR="00F63710" w14:paraId="22B38E8F" w14:textId="77777777" w:rsidTr="009411D6">
        <w:tc>
          <w:tcPr>
            <w:tcW w:w="9629" w:type="dxa"/>
          </w:tcPr>
          <w:p w14:paraId="795227AC" w14:textId="77777777" w:rsidR="00F63710" w:rsidRPr="00F63710" w:rsidRDefault="00F63710" w:rsidP="009411D6">
            <w:pPr>
              <w:rPr>
                <w:rFonts w:ascii="Arial" w:hAnsi="Arial" w:cs="Arial"/>
                <w:sz w:val="32"/>
                <w:szCs w:val="32"/>
              </w:rPr>
            </w:pPr>
            <w:r w:rsidRPr="00F63710">
              <w:rPr>
                <w:rFonts w:ascii="Arial" w:hAnsi="Arial" w:cs="Arial"/>
                <w:sz w:val="32"/>
                <w:szCs w:val="32"/>
              </w:rPr>
              <w:t>4.1</w:t>
            </w:r>
            <w:r w:rsidRPr="00F63710">
              <w:rPr>
                <w:rFonts w:ascii="Arial" w:hAnsi="Arial" w:cs="Arial"/>
                <w:sz w:val="32"/>
                <w:szCs w:val="32"/>
              </w:rPr>
              <w:tab/>
              <w:t>Cell search</w:t>
            </w:r>
          </w:p>
          <w:p w14:paraId="5FC8F7D4" w14:textId="77777777" w:rsidR="00F63710" w:rsidRPr="00911307" w:rsidRDefault="00F63710" w:rsidP="009411D6">
            <w:pPr>
              <w:overflowPunct/>
              <w:autoSpaceDE/>
              <w:autoSpaceDN/>
              <w:adjustRightInd/>
              <w:jc w:val="center"/>
              <w:textAlignment w:val="auto"/>
              <w:rPr>
                <w:color w:val="FF0000"/>
                <w:lang w:eastAsia="zh-CN"/>
              </w:rPr>
            </w:pPr>
            <w:r w:rsidRPr="00911307">
              <w:rPr>
                <w:color w:val="FF0000"/>
                <w:lang w:eastAsia="zh-CN"/>
              </w:rPr>
              <w:t xml:space="preserve">[ </w:t>
            </w:r>
            <w:r>
              <w:rPr>
                <w:color w:val="FF0000"/>
                <w:lang w:eastAsia="zh-CN"/>
              </w:rPr>
              <w:t xml:space="preserve">existing 4.1 subclause not copied </w:t>
            </w:r>
            <w:proofErr w:type="gramStart"/>
            <w:r>
              <w:rPr>
                <w:color w:val="FF0000"/>
                <w:lang w:eastAsia="zh-CN"/>
              </w:rPr>
              <w:t>here</w:t>
            </w:r>
            <w:r w:rsidRPr="00911307">
              <w:rPr>
                <w:color w:val="FF0000"/>
                <w:lang w:eastAsia="zh-CN"/>
              </w:rPr>
              <w:t xml:space="preserve"> ]</w:t>
            </w:r>
            <w:proofErr w:type="gramEnd"/>
          </w:p>
          <w:p w14:paraId="3BD87415" w14:textId="77777777" w:rsidR="00F63710" w:rsidRDefault="00F63710" w:rsidP="009411D6">
            <w:pPr>
              <w:spacing w:after="160" w:line="256" w:lineRule="auto"/>
            </w:pPr>
            <w:r>
              <w:t xml:space="preserve">For a serving cell without transmission of SS/PBCH blocks, a UE acquires time and frequency synchronization with the serving cell based on receptions of SS/PBCH blocks on the </w:t>
            </w:r>
            <w:proofErr w:type="spellStart"/>
            <w:r>
              <w:t>PCell</w:t>
            </w:r>
            <w:proofErr w:type="spellEnd"/>
            <w:r>
              <w:t xml:space="preserve">, or on the </w:t>
            </w:r>
            <w:proofErr w:type="spellStart"/>
            <w:r>
              <w:t>PSCell</w:t>
            </w:r>
            <w:proofErr w:type="spellEnd"/>
            <w:r>
              <w:t xml:space="preserve">, </w:t>
            </w:r>
            <w:r>
              <w:rPr>
                <w:lang w:eastAsia="zh-CN"/>
              </w:rPr>
              <w:t xml:space="preserve">or on an </w:t>
            </w:r>
            <w:proofErr w:type="spellStart"/>
            <w:r>
              <w:rPr>
                <w:lang w:eastAsia="zh-CN"/>
              </w:rPr>
              <w:t>SCell</w:t>
            </w:r>
            <w:proofErr w:type="spellEnd"/>
            <w:r>
              <w:rPr>
                <w:lang w:eastAsia="zh-CN"/>
              </w:rPr>
              <w:t xml:space="preserve"> if applicable as described in [10, TS 38.133], </w:t>
            </w:r>
            <w:r>
              <w:t>of the cell group for the serving cell.</w:t>
            </w:r>
          </w:p>
          <w:p w14:paraId="79EA0AF7" w14:textId="77777777" w:rsidR="00F63710" w:rsidRPr="007D6510" w:rsidRDefault="00F63710" w:rsidP="009411D6">
            <w:pPr>
              <w:spacing w:after="160" w:line="256" w:lineRule="auto"/>
              <w:rPr>
                <w:u w:val="single"/>
              </w:rPr>
            </w:pPr>
            <w:r w:rsidRPr="007D6510">
              <w:rPr>
                <w:color w:val="FF0000"/>
                <w:u w:val="single"/>
                <w:lang w:eastAsia="ja-JP"/>
              </w:rPr>
              <w:t xml:space="preserve">If </w:t>
            </w:r>
            <w:r>
              <w:rPr>
                <w:color w:val="FF0000"/>
                <w:u w:val="single"/>
                <w:lang w:eastAsia="ja-JP"/>
              </w:rPr>
              <w:t>a</w:t>
            </w:r>
            <w:r w:rsidRPr="007D6510">
              <w:rPr>
                <w:color w:val="FF0000"/>
                <w:u w:val="single"/>
                <w:lang w:eastAsia="ja-JP"/>
              </w:rPr>
              <w:t xml:space="preserve"> UE indicates capability [</w:t>
            </w:r>
            <w:proofErr w:type="spellStart"/>
            <w:r w:rsidRPr="007D6510">
              <w:rPr>
                <w:i/>
                <w:iCs/>
                <w:color w:val="FF0000"/>
                <w:u w:val="single"/>
                <w:lang w:eastAsia="ja-JP"/>
              </w:rPr>
              <w:t>bwp</w:t>
            </w:r>
            <w:proofErr w:type="spellEnd"/>
            <w:r w:rsidRPr="007D6510">
              <w:rPr>
                <w:i/>
                <w:iCs/>
                <w:color w:val="FF0000"/>
                <w:u w:val="single"/>
                <w:lang w:eastAsia="ja-JP"/>
              </w:rPr>
              <w:t>-</w:t>
            </w:r>
            <w:proofErr w:type="spellStart"/>
            <w:r w:rsidRPr="007D6510">
              <w:rPr>
                <w:i/>
                <w:iCs/>
                <w:color w:val="FF0000"/>
                <w:u w:val="single"/>
                <w:lang w:eastAsia="ja-JP"/>
              </w:rPr>
              <w:t>WithoutRestriction</w:t>
            </w:r>
            <w:proofErr w:type="spellEnd"/>
            <w:r w:rsidRPr="007D6510">
              <w:rPr>
                <w:i/>
                <w:iCs/>
                <w:color w:val="FF0000"/>
                <w:u w:val="single"/>
                <w:lang w:eastAsia="ja-JP"/>
              </w:rPr>
              <w:t>-C</w:t>
            </w:r>
            <w:r w:rsidRPr="007D6510">
              <w:rPr>
                <w:color w:val="FF0000"/>
                <w:u w:val="single"/>
                <w:lang w:eastAsia="ja-JP"/>
              </w:rPr>
              <w:t xml:space="preserve">] the UE may be configured with </w:t>
            </w:r>
            <w:proofErr w:type="spellStart"/>
            <w:r w:rsidRPr="007D6510">
              <w:rPr>
                <w:i/>
                <w:iCs/>
                <w:color w:val="FF0000"/>
                <w:u w:val="single"/>
                <w:lang w:eastAsia="ja-JP"/>
              </w:rPr>
              <w:t>NonCellDefiningSSB</w:t>
            </w:r>
            <w:proofErr w:type="spellEnd"/>
            <w:r w:rsidRPr="007D6510">
              <w:rPr>
                <w:color w:val="FF0000"/>
                <w:u w:val="single"/>
                <w:lang w:eastAsia="ja-JP"/>
              </w:rPr>
              <w:t xml:space="preserve">, and it follows the </w:t>
            </w:r>
            <w:r>
              <w:rPr>
                <w:color w:val="FF0000"/>
                <w:u w:val="single"/>
                <w:lang w:eastAsia="ja-JP"/>
              </w:rPr>
              <w:t xml:space="preserve">corresponding </w:t>
            </w:r>
            <w:r w:rsidRPr="007D6510">
              <w:rPr>
                <w:color w:val="FF0000"/>
                <w:u w:val="single"/>
                <w:lang w:eastAsia="ja-JP"/>
              </w:rPr>
              <w:t>procedures defined in subclause 17.1.</w:t>
            </w:r>
          </w:p>
        </w:tc>
      </w:tr>
    </w:tbl>
    <w:p w14:paraId="5D70BBEB" w14:textId="77777777" w:rsidR="00F63710" w:rsidRPr="004422B1" w:rsidRDefault="00F63710" w:rsidP="00F63710"/>
    <w:p w14:paraId="1EC43A26" w14:textId="77777777" w:rsidR="00F63710" w:rsidRPr="007D6510" w:rsidRDefault="00F63710" w:rsidP="007D6510"/>
    <w:p w14:paraId="0B754509" w14:textId="7F035170" w:rsidR="00291821" w:rsidRDefault="00E35A80" w:rsidP="00291821">
      <w:pPr>
        <w:pStyle w:val="Heading2"/>
        <w:ind w:left="567"/>
      </w:pPr>
      <w:bookmarkStart w:id="34" w:name="_Toc131674085"/>
      <w:r w:rsidRPr="00E35A80">
        <w:t>[</w:t>
      </w:r>
      <w:proofErr w:type="spellStart"/>
      <w:r w:rsidRPr="00E35A80">
        <w:t>eDSS</w:t>
      </w:r>
      <w:proofErr w:type="spellEnd"/>
      <w:r w:rsidRPr="00E35A80">
        <w:t>] NR PDCCH overalled with LTE CRS</w:t>
      </w:r>
      <w:bookmarkEnd w:id="34"/>
    </w:p>
    <w:p w14:paraId="2CE617FA" w14:textId="77777777" w:rsidR="00291821" w:rsidRPr="00C83CFF" w:rsidRDefault="00291821" w:rsidP="00291821">
      <w:pPr>
        <w:rPr>
          <w:b/>
          <w:bCs/>
          <w:u w:val="single"/>
        </w:rPr>
      </w:pPr>
      <w:r w:rsidRPr="00C83CFF">
        <w:rPr>
          <w:b/>
          <w:bCs/>
          <w:u w:val="single"/>
        </w:rPr>
        <w:t xml:space="preserve">On </w:t>
      </w:r>
      <w:proofErr w:type="spellStart"/>
      <w:r>
        <w:rPr>
          <w:b/>
          <w:bCs/>
          <w:u w:val="single"/>
        </w:rPr>
        <w:t>eDSS</w:t>
      </w:r>
      <w:proofErr w:type="spellEnd"/>
      <w:r>
        <w:rPr>
          <w:b/>
          <w:bCs/>
          <w:u w:val="single"/>
        </w:rPr>
        <w:t xml:space="preserve"> </w:t>
      </w:r>
      <w:r w:rsidRPr="00C83CFF">
        <w:rPr>
          <w:b/>
          <w:bCs/>
          <w:u w:val="single"/>
        </w:rPr>
        <w:t>feature configuration to the UE</w:t>
      </w:r>
    </w:p>
    <w:p w14:paraId="1232A405" w14:textId="77777777" w:rsidR="00291821" w:rsidRPr="00FC1F8D" w:rsidRDefault="00291821" w:rsidP="00291821">
      <w:pPr>
        <w:ind w:left="284"/>
      </w:pPr>
      <w:r w:rsidRPr="00FC1F8D">
        <w:rPr>
          <w:b/>
          <w:bCs/>
        </w:rPr>
        <w:t xml:space="preserve">Observation </w:t>
      </w:r>
      <w:r>
        <w:rPr>
          <w:b/>
          <w:bCs/>
        </w:rPr>
        <w:t>4.</w:t>
      </w:r>
      <w:r w:rsidRPr="00FC1F8D">
        <w:rPr>
          <w:b/>
          <w:bCs/>
        </w:rPr>
        <w:t xml:space="preserve">1: </w:t>
      </w:r>
      <w:r w:rsidRPr="00FC1F8D">
        <w:t xml:space="preserve">The </w:t>
      </w:r>
      <w:proofErr w:type="spellStart"/>
      <w:r w:rsidRPr="00FC1F8D">
        <w:t>gNB</w:t>
      </w:r>
      <w:proofErr w:type="spellEnd"/>
      <w:r w:rsidRPr="00FC1F8D">
        <w:t xml:space="preserve"> Tx scheme (and CORESET configuration) and the UE’s capabilities for using the PDCCH DMRS are interlinked</w:t>
      </w:r>
    </w:p>
    <w:p w14:paraId="3BCB1142" w14:textId="77777777" w:rsidR="00291821" w:rsidRPr="00FC1F8D" w:rsidRDefault="00291821" w:rsidP="00291821">
      <w:pPr>
        <w:spacing w:after="0"/>
        <w:ind w:left="284"/>
      </w:pPr>
      <w:r w:rsidRPr="00FC1F8D">
        <w:rPr>
          <w:b/>
          <w:bCs/>
        </w:rPr>
        <w:t xml:space="preserve">Observation </w:t>
      </w:r>
      <w:r>
        <w:rPr>
          <w:b/>
          <w:bCs/>
        </w:rPr>
        <w:t>4.2</w:t>
      </w:r>
      <w:r w:rsidRPr="00FC1F8D">
        <w:rPr>
          <w:b/>
          <w:bCs/>
        </w:rPr>
        <w:t xml:space="preserve">: </w:t>
      </w:r>
      <w:r w:rsidRPr="00FC1F8D">
        <w:t>for a</w:t>
      </w:r>
      <w:r w:rsidRPr="00FC1F8D">
        <w:rPr>
          <w:b/>
          <w:bCs/>
        </w:rPr>
        <w:t xml:space="preserve"> </w:t>
      </w:r>
      <w:proofErr w:type="spellStart"/>
      <w:r w:rsidRPr="00FC1F8D">
        <w:t>gNB</w:t>
      </w:r>
      <w:proofErr w:type="spellEnd"/>
      <w:r w:rsidRPr="00FC1F8D">
        <w:t xml:space="preserve"> that is aware of the UE’s capabilities for using PDCCH DMRS REs when PDCCH overlaps with LTE CRS, configuring the UE with </w:t>
      </w:r>
    </w:p>
    <w:p w14:paraId="7861E8B7" w14:textId="77777777" w:rsidR="00291821" w:rsidRPr="00FC1F8D" w:rsidRDefault="00291821" w:rsidP="00291821">
      <w:pPr>
        <w:pStyle w:val="ListParagraph"/>
        <w:numPr>
          <w:ilvl w:val="0"/>
          <w:numId w:val="5"/>
        </w:numPr>
        <w:ind w:left="704"/>
        <w:rPr>
          <w:sz w:val="20"/>
          <w:szCs w:val="20"/>
          <w:lang w:val="en-GB"/>
        </w:rPr>
      </w:pPr>
      <w:r w:rsidRPr="007A2EDA">
        <w:rPr>
          <w:sz w:val="20"/>
          <w:szCs w:val="20"/>
          <w:lang w:val="en-US"/>
        </w:rPr>
        <w:t>the PDCCH CE scheme to apply or</w:t>
      </w:r>
    </w:p>
    <w:p w14:paraId="5F29A938" w14:textId="77777777" w:rsidR="00291821" w:rsidRPr="00FC1F8D" w:rsidRDefault="00291821" w:rsidP="00291821">
      <w:pPr>
        <w:pStyle w:val="ListParagraph"/>
        <w:numPr>
          <w:ilvl w:val="0"/>
          <w:numId w:val="5"/>
        </w:numPr>
        <w:ind w:left="704"/>
        <w:rPr>
          <w:sz w:val="20"/>
          <w:szCs w:val="20"/>
          <w:lang w:val="en-GB"/>
        </w:rPr>
      </w:pPr>
      <w:proofErr w:type="spellStart"/>
      <w:r w:rsidRPr="00FC1F8D">
        <w:rPr>
          <w:sz w:val="20"/>
          <w:szCs w:val="20"/>
        </w:rPr>
        <w:t>the</w:t>
      </w:r>
      <w:proofErr w:type="spellEnd"/>
      <w:r w:rsidRPr="00FC1F8D">
        <w:rPr>
          <w:sz w:val="20"/>
          <w:szCs w:val="20"/>
        </w:rPr>
        <w:t xml:space="preserve"> </w:t>
      </w:r>
      <w:proofErr w:type="spellStart"/>
      <w:r w:rsidRPr="00FC1F8D">
        <w:rPr>
          <w:sz w:val="20"/>
          <w:szCs w:val="20"/>
        </w:rPr>
        <w:t>applied</w:t>
      </w:r>
      <w:proofErr w:type="spellEnd"/>
      <w:r w:rsidRPr="00FC1F8D">
        <w:rPr>
          <w:sz w:val="20"/>
          <w:szCs w:val="20"/>
        </w:rPr>
        <w:t xml:space="preserve"> </w:t>
      </w:r>
      <w:proofErr w:type="spellStart"/>
      <w:r w:rsidRPr="00FC1F8D">
        <w:rPr>
          <w:sz w:val="20"/>
          <w:szCs w:val="20"/>
        </w:rPr>
        <w:t>gNB</w:t>
      </w:r>
      <w:proofErr w:type="spellEnd"/>
      <w:r w:rsidRPr="00FC1F8D">
        <w:rPr>
          <w:sz w:val="20"/>
          <w:szCs w:val="20"/>
        </w:rPr>
        <w:t xml:space="preserve"> </w:t>
      </w:r>
      <w:proofErr w:type="spellStart"/>
      <w:r w:rsidRPr="00FC1F8D">
        <w:rPr>
          <w:sz w:val="20"/>
          <w:szCs w:val="20"/>
        </w:rPr>
        <w:t>Tx</w:t>
      </w:r>
      <w:proofErr w:type="spellEnd"/>
      <w:r w:rsidRPr="00FC1F8D">
        <w:rPr>
          <w:sz w:val="20"/>
          <w:szCs w:val="20"/>
        </w:rPr>
        <w:t xml:space="preserve"> </w:t>
      </w:r>
      <w:proofErr w:type="spellStart"/>
      <w:r w:rsidRPr="00FC1F8D">
        <w:rPr>
          <w:sz w:val="20"/>
          <w:szCs w:val="20"/>
        </w:rPr>
        <w:t>scheme</w:t>
      </w:r>
      <w:proofErr w:type="spellEnd"/>
      <w:r w:rsidRPr="00FC1F8D">
        <w:rPr>
          <w:sz w:val="20"/>
          <w:szCs w:val="20"/>
        </w:rPr>
        <w:t xml:space="preserve">  </w:t>
      </w:r>
    </w:p>
    <w:p w14:paraId="5C4DA32E" w14:textId="77777777" w:rsidR="00291821" w:rsidRPr="00FC1F8D" w:rsidRDefault="00291821" w:rsidP="00291821">
      <w:pPr>
        <w:ind w:left="284"/>
      </w:pPr>
      <w:r w:rsidRPr="00FC1F8D">
        <w:t>are interchangeable.</w:t>
      </w:r>
    </w:p>
    <w:p w14:paraId="297A13BF" w14:textId="72E14EEF" w:rsidR="00291821" w:rsidRPr="00776CA0" w:rsidRDefault="00291821" w:rsidP="00291821">
      <w:pPr>
        <w:spacing w:after="0"/>
        <w:ind w:left="284"/>
      </w:pPr>
      <w:r w:rsidRPr="00776CA0">
        <w:rPr>
          <w:b/>
          <w:bCs/>
        </w:rPr>
        <w:t xml:space="preserve">Proposal </w:t>
      </w:r>
      <w:r>
        <w:rPr>
          <w:b/>
          <w:bCs/>
        </w:rPr>
        <w:t>4.1</w:t>
      </w:r>
      <w:r w:rsidRPr="00776CA0">
        <w:rPr>
          <w:b/>
          <w:bCs/>
        </w:rPr>
        <w:t xml:space="preserve">: </w:t>
      </w:r>
      <w:r w:rsidRPr="00776CA0">
        <w:t xml:space="preserve">For UE configuration </w:t>
      </w:r>
      <w:r>
        <w:t xml:space="preserve">of NR PDCCH overlapping with LTE CRS </w:t>
      </w:r>
      <w:r w:rsidRPr="00776CA0">
        <w:t>agree either</w:t>
      </w:r>
    </w:p>
    <w:p w14:paraId="4B545FC7" w14:textId="77777777" w:rsidR="00291821" w:rsidRPr="007A2EDA" w:rsidRDefault="00291821" w:rsidP="00291821">
      <w:pPr>
        <w:pStyle w:val="ListParagraph"/>
        <w:numPr>
          <w:ilvl w:val="0"/>
          <w:numId w:val="9"/>
        </w:numPr>
        <w:ind w:left="1004"/>
        <w:rPr>
          <w:b/>
          <w:bCs/>
          <w:sz w:val="20"/>
          <w:szCs w:val="20"/>
          <w:lang w:val="en-US"/>
        </w:rPr>
      </w:pPr>
      <w:r w:rsidRPr="007A2EDA">
        <w:rPr>
          <w:b/>
          <w:bCs/>
          <w:sz w:val="20"/>
          <w:szCs w:val="20"/>
          <w:lang w:val="en-US"/>
        </w:rPr>
        <w:t xml:space="preserve">Alt 1: </w:t>
      </w:r>
      <w:r w:rsidRPr="007A2EDA">
        <w:rPr>
          <w:sz w:val="20"/>
          <w:szCs w:val="20"/>
          <w:lang w:val="en-US"/>
        </w:rPr>
        <w:t xml:space="preserve">The </w:t>
      </w:r>
      <w:proofErr w:type="spellStart"/>
      <w:r w:rsidRPr="007A2EDA">
        <w:rPr>
          <w:sz w:val="20"/>
          <w:szCs w:val="20"/>
          <w:lang w:val="en-US"/>
        </w:rPr>
        <w:t>gNB</w:t>
      </w:r>
      <w:proofErr w:type="spellEnd"/>
      <w:r w:rsidRPr="007A2EDA">
        <w:rPr>
          <w:sz w:val="20"/>
          <w:szCs w:val="20"/>
          <w:lang w:val="en-US"/>
        </w:rPr>
        <w:t xml:space="preserve"> configures the UE to apply one of the following PDCCH CE schemes for PDCCHs overlapping with LTE CRS (within the UEs indicated capabilities)</w:t>
      </w:r>
    </w:p>
    <w:p w14:paraId="7EEB2384" w14:textId="77777777" w:rsidR="00291821" w:rsidRPr="007A2EDA" w:rsidRDefault="00291821" w:rsidP="00291821">
      <w:pPr>
        <w:pStyle w:val="ListParagraph"/>
        <w:numPr>
          <w:ilvl w:val="1"/>
          <w:numId w:val="9"/>
        </w:numPr>
        <w:ind w:left="1724"/>
        <w:rPr>
          <w:b/>
          <w:bCs/>
          <w:sz w:val="20"/>
          <w:szCs w:val="20"/>
          <w:lang w:val="en-US"/>
        </w:rPr>
      </w:pPr>
      <w:r w:rsidRPr="007A2EDA">
        <w:rPr>
          <w:sz w:val="20"/>
          <w:szCs w:val="20"/>
          <w:lang w:val="en-US"/>
        </w:rPr>
        <w:t>Legacy: The UE uses all the nominally present PDCCH DMRS REs for CE disregarding any collisions with LTE CRS</w:t>
      </w:r>
    </w:p>
    <w:p w14:paraId="1DBE7112" w14:textId="77777777" w:rsidR="00291821" w:rsidRPr="007A2EDA" w:rsidRDefault="00291821" w:rsidP="00291821">
      <w:pPr>
        <w:pStyle w:val="ListParagraph"/>
        <w:numPr>
          <w:ilvl w:val="1"/>
          <w:numId w:val="9"/>
        </w:numPr>
        <w:ind w:left="1724"/>
        <w:rPr>
          <w:sz w:val="20"/>
          <w:szCs w:val="20"/>
          <w:lang w:val="en-US"/>
        </w:rPr>
      </w:pPr>
      <w:r w:rsidRPr="007A2EDA">
        <w:rPr>
          <w:sz w:val="20"/>
          <w:szCs w:val="20"/>
          <w:lang w:val="en-US"/>
        </w:rPr>
        <w:t>The UE ignores the PDCCH DMRS REs colliding with LTE CRS</w:t>
      </w:r>
    </w:p>
    <w:p w14:paraId="2E048B98" w14:textId="77777777" w:rsidR="00291821" w:rsidRPr="007A2EDA" w:rsidRDefault="00291821" w:rsidP="00291821">
      <w:pPr>
        <w:pStyle w:val="ListParagraph"/>
        <w:numPr>
          <w:ilvl w:val="1"/>
          <w:numId w:val="9"/>
        </w:numPr>
        <w:ind w:left="1724"/>
        <w:rPr>
          <w:sz w:val="20"/>
          <w:szCs w:val="20"/>
          <w:lang w:val="en-US"/>
        </w:rPr>
      </w:pPr>
      <w:r w:rsidRPr="007A2EDA">
        <w:rPr>
          <w:sz w:val="20"/>
          <w:szCs w:val="20"/>
          <w:lang w:val="en-US"/>
        </w:rPr>
        <w:t xml:space="preserve">If the CORESET of the PDCCH has at least one symbol not overlapping with LTE CRS </w:t>
      </w:r>
      <w:proofErr w:type="gramStart"/>
      <w:r w:rsidRPr="007A2EDA">
        <w:rPr>
          <w:sz w:val="20"/>
          <w:szCs w:val="20"/>
          <w:lang w:val="en-US"/>
        </w:rPr>
        <w:t>REs</w:t>
      </w:r>
      <w:proofErr w:type="gramEnd"/>
      <w:r w:rsidRPr="007A2EDA">
        <w:rPr>
          <w:sz w:val="20"/>
          <w:szCs w:val="20"/>
          <w:lang w:val="en-US"/>
        </w:rPr>
        <w:t xml:space="preserve"> then the UE uses the PDCCH DMRSs of the clean symbol(s) only</w:t>
      </w:r>
    </w:p>
    <w:p w14:paraId="7F6C07B4" w14:textId="77777777" w:rsidR="00291821" w:rsidRPr="007A2EDA" w:rsidRDefault="00291821" w:rsidP="00291821">
      <w:pPr>
        <w:pStyle w:val="ListParagraph"/>
        <w:numPr>
          <w:ilvl w:val="1"/>
          <w:numId w:val="9"/>
        </w:numPr>
        <w:ind w:left="1724"/>
        <w:rPr>
          <w:sz w:val="20"/>
          <w:szCs w:val="20"/>
          <w:lang w:val="en-US"/>
        </w:rPr>
      </w:pPr>
      <w:r w:rsidRPr="007A2EDA">
        <w:rPr>
          <w:sz w:val="20"/>
          <w:szCs w:val="20"/>
          <w:lang w:val="en-US"/>
        </w:rPr>
        <w:t xml:space="preserve">If the UE is provided with the </w:t>
      </w:r>
      <w:proofErr w:type="spellStart"/>
      <w:r w:rsidRPr="007A2EDA">
        <w:rPr>
          <w:sz w:val="20"/>
          <w:szCs w:val="20"/>
          <w:lang w:val="en-US"/>
        </w:rPr>
        <w:t>gNB</w:t>
      </w:r>
      <w:proofErr w:type="spellEnd"/>
      <w:r w:rsidRPr="007A2EDA">
        <w:rPr>
          <w:sz w:val="20"/>
          <w:szCs w:val="20"/>
          <w:lang w:val="en-US"/>
        </w:rPr>
        <w:t xml:space="preserve"> Tx scheme it uses the PDCCH DMRS on the colliding REs only when the </w:t>
      </w:r>
      <w:proofErr w:type="spellStart"/>
      <w:r w:rsidRPr="007A2EDA">
        <w:rPr>
          <w:sz w:val="20"/>
          <w:szCs w:val="20"/>
          <w:lang w:val="en-US"/>
        </w:rPr>
        <w:t>gNB</w:t>
      </w:r>
      <w:proofErr w:type="spellEnd"/>
      <w:r w:rsidRPr="007A2EDA">
        <w:rPr>
          <w:sz w:val="20"/>
          <w:szCs w:val="20"/>
          <w:lang w:val="en-US"/>
        </w:rPr>
        <w:t xml:space="preserve"> </w:t>
      </w:r>
      <w:proofErr w:type="gramStart"/>
      <w:r w:rsidRPr="007A2EDA">
        <w:rPr>
          <w:sz w:val="20"/>
          <w:szCs w:val="20"/>
          <w:lang w:val="en-US"/>
        </w:rPr>
        <w:t>actually transmitted</w:t>
      </w:r>
      <w:proofErr w:type="gramEnd"/>
      <w:r w:rsidRPr="007A2EDA">
        <w:rPr>
          <w:sz w:val="20"/>
          <w:szCs w:val="20"/>
          <w:lang w:val="en-US"/>
        </w:rPr>
        <w:t xml:space="preserve"> PDCCH DMRS on those RE</w:t>
      </w:r>
    </w:p>
    <w:p w14:paraId="6E707B26" w14:textId="77777777" w:rsidR="00291821" w:rsidRPr="007A2EDA" w:rsidRDefault="00291821" w:rsidP="00291821">
      <w:pPr>
        <w:pStyle w:val="ListParagraph"/>
        <w:numPr>
          <w:ilvl w:val="2"/>
          <w:numId w:val="9"/>
        </w:numPr>
        <w:ind w:left="2444"/>
        <w:rPr>
          <w:sz w:val="20"/>
          <w:szCs w:val="20"/>
          <w:lang w:val="en-US"/>
        </w:rPr>
      </w:pPr>
      <w:r w:rsidRPr="007A2EDA">
        <w:rPr>
          <w:sz w:val="20"/>
          <w:szCs w:val="20"/>
          <w:lang w:val="en-US"/>
        </w:rPr>
        <w:t xml:space="preserve">The UE is provided with a PDCCH-to-CRS power ratio the UE may </w:t>
      </w:r>
      <w:proofErr w:type="gramStart"/>
      <w:r w:rsidRPr="007A2EDA">
        <w:rPr>
          <w:sz w:val="20"/>
          <w:szCs w:val="20"/>
          <w:lang w:val="en-US"/>
        </w:rPr>
        <w:t>take into account</w:t>
      </w:r>
      <w:proofErr w:type="gramEnd"/>
    </w:p>
    <w:p w14:paraId="6C315D42" w14:textId="77777777" w:rsidR="00291821" w:rsidRPr="007A2EDA" w:rsidRDefault="00291821" w:rsidP="00291821">
      <w:pPr>
        <w:pStyle w:val="ListParagraph"/>
        <w:numPr>
          <w:ilvl w:val="1"/>
          <w:numId w:val="9"/>
        </w:numPr>
        <w:ind w:left="1724"/>
        <w:rPr>
          <w:b/>
          <w:bCs/>
          <w:sz w:val="20"/>
          <w:szCs w:val="20"/>
          <w:lang w:val="en-US"/>
        </w:rPr>
      </w:pPr>
      <w:r w:rsidRPr="007A2EDA">
        <w:rPr>
          <w:sz w:val="20"/>
          <w:szCs w:val="20"/>
          <w:lang w:val="en-US"/>
        </w:rPr>
        <w:t>The applied CE scheme is configured per aggregation level</w:t>
      </w:r>
    </w:p>
    <w:p w14:paraId="3CD3A1F1" w14:textId="77777777" w:rsidR="00291821" w:rsidRPr="007A2EDA" w:rsidRDefault="00291821" w:rsidP="00291821">
      <w:pPr>
        <w:pStyle w:val="ListParagraph"/>
        <w:numPr>
          <w:ilvl w:val="0"/>
          <w:numId w:val="9"/>
        </w:numPr>
        <w:ind w:left="1004"/>
        <w:rPr>
          <w:b/>
          <w:bCs/>
          <w:sz w:val="20"/>
          <w:szCs w:val="20"/>
          <w:lang w:val="en-US"/>
        </w:rPr>
      </w:pPr>
      <w:r w:rsidRPr="007A2EDA">
        <w:rPr>
          <w:b/>
          <w:bCs/>
          <w:sz w:val="20"/>
          <w:szCs w:val="20"/>
          <w:lang w:val="en-US"/>
        </w:rPr>
        <w:t xml:space="preserve">Alt 2: </w:t>
      </w:r>
      <w:r w:rsidRPr="007A2EDA">
        <w:rPr>
          <w:sz w:val="20"/>
          <w:szCs w:val="20"/>
          <w:lang w:val="en-US"/>
        </w:rPr>
        <w:t xml:space="preserve">The </w:t>
      </w:r>
      <w:proofErr w:type="spellStart"/>
      <w:r w:rsidRPr="007A2EDA">
        <w:rPr>
          <w:sz w:val="20"/>
          <w:szCs w:val="20"/>
          <w:lang w:val="en-US"/>
        </w:rPr>
        <w:t>gNB</w:t>
      </w:r>
      <w:proofErr w:type="spellEnd"/>
      <w:r w:rsidRPr="007A2EDA">
        <w:rPr>
          <w:sz w:val="20"/>
          <w:szCs w:val="20"/>
          <w:lang w:val="en-US"/>
        </w:rPr>
        <w:t xml:space="preserve"> configures the UE with one of the following as the Tx scheme it applies for PDCCHs overlapping with LTE CRS (within the UEs indicated capabilities)</w:t>
      </w:r>
    </w:p>
    <w:p w14:paraId="1DF862DC" w14:textId="77777777" w:rsidR="00291821" w:rsidRPr="007A2EDA" w:rsidRDefault="00291821" w:rsidP="00291821">
      <w:pPr>
        <w:pStyle w:val="ListParagraph"/>
        <w:numPr>
          <w:ilvl w:val="1"/>
          <w:numId w:val="9"/>
        </w:numPr>
        <w:ind w:left="1724"/>
        <w:rPr>
          <w:b/>
          <w:bCs/>
          <w:sz w:val="20"/>
          <w:szCs w:val="20"/>
          <w:lang w:val="en-US"/>
        </w:rPr>
      </w:pPr>
      <w:r w:rsidRPr="007A2EDA">
        <w:rPr>
          <w:sz w:val="20"/>
          <w:szCs w:val="20"/>
          <w:lang w:val="en-US"/>
        </w:rPr>
        <w:t>PDCCH DMRS REs overlapping with LTE CRS REs are not transmitted</w:t>
      </w:r>
    </w:p>
    <w:p w14:paraId="5CF55043" w14:textId="77777777" w:rsidR="00291821" w:rsidRPr="007A2EDA" w:rsidRDefault="00291821" w:rsidP="00291821">
      <w:pPr>
        <w:pStyle w:val="ListParagraph"/>
        <w:numPr>
          <w:ilvl w:val="1"/>
          <w:numId w:val="9"/>
        </w:numPr>
        <w:ind w:left="1724"/>
        <w:rPr>
          <w:b/>
          <w:bCs/>
          <w:sz w:val="20"/>
          <w:szCs w:val="20"/>
          <w:lang w:val="en-US"/>
        </w:rPr>
      </w:pPr>
      <w:r w:rsidRPr="007A2EDA">
        <w:rPr>
          <w:sz w:val="20"/>
          <w:szCs w:val="20"/>
          <w:lang w:val="en-US"/>
        </w:rPr>
        <w:t>PDCCH DMRS REs overlapping with LTE CRS REs are transmitted</w:t>
      </w:r>
    </w:p>
    <w:p w14:paraId="4A14F8F9" w14:textId="77777777" w:rsidR="00291821" w:rsidRPr="007A2EDA" w:rsidRDefault="00291821" w:rsidP="00291821">
      <w:pPr>
        <w:pStyle w:val="ListParagraph"/>
        <w:numPr>
          <w:ilvl w:val="2"/>
          <w:numId w:val="9"/>
        </w:numPr>
        <w:ind w:left="2444"/>
        <w:rPr>
          <w:b/>
          <w:bCs/>
          <w:sz w:val="20"/>
          <w:szCs w:val="20"/>
          <w:lang w:val="en-US"/>
        </w:rPr>
      </w:pPr>
      <w:r w:rsidRPr="007A2EDA">
        <w:rPr>
          <w:sz w:val="20"/>
          <w:szCs w:val="20"/>
          <w:lang w:val="en-US"/>
        </w:rPr>
        <w:t>LTE CRS REs are not transmitted</w:t>
      </w:r>
    </w:p>
    <w:p w14:paraId="21A0521C" w14:textId="77777777" w:rsidR="00291821" w:rsidRPr="007A2EDA" w:rsidRDefault="00291821" w:rsidP="00291821">
      <w:pPr>
        <w:pStyle w:val="ListParagraph"/>
        <w:numPr>
          <w:ilvl w:val="2"/>
          <w:numId w:val="9"/>
        </w:numPr>
        <w:ind w:left="2444"/>
        <w:rPr>
          <w:b/>
          <w:bCs/>
          <w:sz w:val="20"/>
          <w:szCs w:val="20"/>
          <w:lang w:val="en-US"/>
        </w:rPr>
      </w:pPr>
      <w:r w:rsidRPr="007A2EDA">
        <w:rPr>
          <w:sz w:val="20"/>
          <w:szCs w:val="20"/>
          <w:lang w:val="en-US"/>
        </w:rPr>
        <w:t xml:space="preserve">LTE CRS REs are </w:t>
      </w:r>
      <w:proofErr w:type="spellStart"/>
      <w:r w:rsidRPr="007A2EDA">
        <w:rPr>
          <w:sz w:val="20"/>
          <w:szCs w:val="20"/>
          <w:lang w:val="en-US"/>
        </w:rPr>
        <w:t>superpositioned</w:t>
      </w:r>
      <w:proofErr w:type="spellEnd"/>
      <w:r w:rsidRPr="007A2EDA">
        <w:rPr>
          <w:sz w:val="20"/>
          <w:szCs w:val="20"/>
          <w:lang w:val="en-US"/>
        </w:rPr>
        <w:t xml:space="preserve"> with a relative power ratio of X dB</w:t>
      </w:r>
    </w:p>
    <w:p w14:paraId="3D995112" w14:textId="00EFC278" w:rsidR="0099307C" w:rsidRPr="00037D00" w:rsidRDefault="00291821" w:rsidP="00037D00">
      <w:pPr>
        <w:pStyle w:val="ListParagraph"/>
        <w:numPr>
          <w:ilvl w:val="1"/>
          <w:numId w:val="9"/>
        </w:numPr>
        <w:ind w:left="1724"/>
        <w:rPr>
          <w:b/>
          <w:bCs/>
          <w:sz w:val="20"/>
          <w:szCs w:val="20"/>
          <w:lang w:val="en-US"/>
        </w:rPr>
      </w:pPr>
      <w:r w:rsidRPr="007A2EDA">
        <w:rPr>
          <w:sz w:val="20"/>
          <w:szCs w:val="20"/>
          <w:lang w:val="en-US"/>
        </w:rPr>
        <w:t>The applied Tx scheme is configured per aggregation level</w:t>
      </w:r>
    </w:p>
    <w:sectPr w:rsidR="0099307C" w:rsidRPr="00037D0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69965" w14:textId="77777777" w:rsidR="000D6E5E" w:rsidRDefault="000D6E5E">
      <w:r>
        <w:separator/>
      </w:r>
    </w:p>
  </w:endnote>
  <w:endnote w:type="continuationSeparator" w:id="0">
    <w:p w14:paraId="77B229A5" w14:textId="77777777" w:rsidR="000D6E5E" w:rsidRDefault="000D6E5E">
      <w:r>
        <w:continuationSeparator/>
      </w:r>
    </w:p>
  </w:endnote>
  <w:endnote w:type="continuationNotice" w:id="1">
    <w:p w14:paraId="2B2E2454" w14:textId="77777777" w:rsidR="000D6E5E" w:rsidRDefault="000D6E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BF043" w14:textId="77777777" w:rsidR="000D6E5E" w:rsidRDefault="000D6E5E">
      <w:r>
        <w:separator/>
      </w:r>
    </w:p>
  </w:footnote>
  <w:footnote w:type="continuationSeparator" w:id="0">
    <w:p w14:paraId="2DC0D62C" w14:textId="77777777" w:rsidR="000D6E5E" w:rsidRDefault="000D6E5E">
      <w:r>
        <w:continuationSeparator/>
      </w:r>
    </w:p>
  </w:footnote>
  <w:footnote w:type="continuationNotice" w:id="1">
    <w:p w14:paraId="47E44946" w14:textId="77777777" w:rsidR="000D6E5E" w:rsidRDefault="000D6E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12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4222CEC"/>
    <w:multiLevelType w:val="hybridMultilevel"/>
    <w:tmpl w:val="ABCC5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F448D2"/>
    <w:multiLevelType w:val="hybridMultilevel"/>
    <w:tmpl w:val="D5B64296"/>
    <w:lvl w:ilvl="0" w:tplc="AB7C3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7D4AB7"/>
    <w:multiLevelType w:val="hybridMultilevel"/>
    <w:tmpl w:val="18DAB84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41483961"/>
    <w:multiLevelType w:val="hybridMultilevel"/>
    <w:tmpl w:val="DB7E0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D5A63"/>
    <w:multiLevelType w:val="hybridMultilevel"/>
    <w:tmpl w:val="32368EB8"/>
    <w:lvl w:ilvl="0" w:tplc="0409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0D24C3"/>
    <w:multiLevelType w:val="hybridMultilevel"/>
    <w:tmpl w:val="F02A3A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9C72C8"/>
    <w:multiLevelType w:val="hybridMultilevel"/>
    <w:tmpl w:val="01A0A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A10398"/>
    <w:multiLevelType w:val="hybridMultilevel"/>
    <w:tmpl w:val="1D92B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17" w15:restartNumberingAfterBreak="0">
    <w:nsid w:val="6AE3590E"/>
    <w:multiLevelType w:val="hybridMultilevel"/>
    <w:tmpl w:val="85D4940A"/>
    <w:lvl w:ilvl="0" w:tplc="DB4C6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E2503D"/>
    <w:multiLevelType w:val="hybridMultilevel"/>
    <w:tmpl w:val="FBC08D2C"/>
    <w:lvl w:ilvl="0" w:tplc="6310E5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6609EC"/>
    <w:multiLevelType w:val="hybridMultilevel"/>
    <w:tmpl w:val="AC722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F8686A"/>
    <w:multiLevelType w:val="hybridMultilevel"/>
    <w:tmpl w:val="0540A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3C71C8"/>
    <w:multiLevelType w:val="hybridMultilevel"/>
    <w:tmpl w:val="9F3A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9987507">
    <w:abstractNumId w:val="5"/>
  </w:num>
  <w:num w:numId="2" w16cid:durableId="1606116058">
    <w:abstractNumId w:val="7"/>
  </w:num>
  <w:num w:numId="3" w16cid:durableId="41833232">
    <w:abstractNumId w:val="0"/>
  </w:num>
  <w:num w:numId="4" w16cid:durableId="1059012715">
    <w:abstractNumId w:val="3"/>
  </w:num>
  <w:num w:numId="5" w16cid:durableId="486476456">
    <w:abstractNumId w:val="4"/>
  </w:num>
  <w:num w:numId="6" w16cid:durableId="1693875695">
    <w:abstractNumId w:val="20"/>
  </w:num>
  <w:num w:numId="7" w16cid:durableId="1290553283">
    <w:abstractNumId w:val="14"/>
  </w:num>
  <w:num w:numId="8" w16cid:durableId="1938243731">
    <w:abstractNumId w:val="12"/>
  </w:num>
  <w:num w:numId="9" w16cid:durableId="718281577">
    <w:abstractNumId w:val="21"/>
  </w:num>
  <w:num w:numId="10" w16cid:durableId="1879392778">
    <w:abstractNumId w:val="6"/>
  </w:num>
  <w:num w:numId="11" w16cid:durableId="86923795">
    <w:abstractNumId w:val="13"/>
  </w:num>
  <w:num w:numId="12" w16cid:durableId="314072337">
    <w:abstractNumId w:val="9"/>
  </w:num>
  <w:num w:numId="13" w16cid:durableId="697118541">
    <w:abstractNumId w:val="17"/>
  </w:num>
  <w:num w:numId="14" w16cid:durableId="2094818006">
    <w:abstractNumId w:val="5"/>
  </w:num>
  <w:num w:numId="15" w16cid:durableId="594441629">
    <w:abstractNumId w:val="5"/>
  </w:num>
  <w:num w:numId="16" w16cid:durableId="1541360259">
    <w:abstractNumId w:val="8"/>
  </w:num>
  <w:num w:numId="17" w16cid:durableId="1319731011">
    <w:abstractNumId w:val="16"/>
  </w:num>
  <w:num w:numId="18" w16cid:durableId="20860390">
    <w:abstractNumId w:val="2"/>
  </w:num>
  <w:num w:numId="19" w16cid:durableId="466316703">
    <w:abstractNumId w:val="15"/>
  </w:num>
  <w:num w:numId="20" w16cid:durableId="700936334">
    <w:abstractNumId w:val="10"/>
  </w:num>
  <w:num w:numId="21" w16cid:durableId="1170604484">
    <w:abstractNumId w:val="19"/>
  </w:num>
  <w:num w:numId="22" w16cid:durableId="1653606161">
    <w:abstractNumId w:val="11"/>
  </w:num>
  <w:num w:numId="23" w16cid:durableId="1891526426">
    <w:abstractNumId w:val="5"/>
  </w:num>
  <w:num w:numId="24" w16cid:durableId="1287198671">
    <w:abstractNumId w:val="5"/>
  </w:num>
  <w:num w:numId="25" w16cid:durableId="1506044954">
    <w:abstractNumId w:val="5"/>
  </w:num>
  <w:num w:numId="26" w16cid:durableId="1238858432">
    <w:abstractNumId w:val="5"/>
  </w:num>
  <w:num w:numId="27" w16cid:durableId="1320188095">
    <w:abstractNumId w:val="5"/>
  </w:num>
  <w:num w:numId="28" w16cid:durableId="55275753">
    <w:abstractNumId w:val="5"/>
  </w:num>
  <w:num w:numId="29" w16cid:durableId="1441340988">
    <w:abstractNumId w:val="5"/>
  </w:num>
  <w:num w:numId="30" w16cid:durableId="1677002721">
    <w:abstractNumId w:val="5"/>
  </w:num>
  <w:num w:numId="31" w16cid:durableId="2142378202">
    <w:abstractNumId w:val="5"/>
  </w:num>
  <w:num w:numId="32" w16cid:durableId="1162429296">
    <w:abstractNumId w:val="1"/>
  </w:num>
  <w:num w:numId="33" w16cid:durableId="3056220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45290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68048913">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E4"/>
    <w:rsid w:val="00000FB2"/>
    <w:rsid w:val="0000159F"/>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D8D"/>
    <w:rsid w:val="00015F50"/>
    <w:rsid w:val="00015F98"/>
    <w:rsid w:val="000166AC"/>
    <w:rsid w:val="00017B7F"/>
    <w:rsid w:val="00017EDA"/>
    <w:rsid w:val="000212A5"/>
    <w:rsid w:val="000212D9"/>
    <w:rsid w:val="00022350"/>
    <w:rsid w:val="00022B8C"/>
    <w:rsid w:val="00022D14"/>
    <w:rsid w:val="00023742"/>
    <w:rsid w:val="00024924"/>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37D00"/>
    <w:rsid w:val="00040F4F"/>
    <w:rsid w:val="0004132D"/>
    <w:rsid w:val="00041C9D"/>
    <w:rsid w:val="00042D76"/>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966"/>
    <w:rsid w:val="00054B05"/>
    <w:rsid w:val="00054D9D"/>
    <w:rsid w:val="00055676"/>
    <w:rsid w:val="00056544"/>
    <w:rsid w:val="00056BDE"/>
    <w:rsid w:val="0005729F"/>
    <w:rsid w:val="00057C16"/>
    <w:rsid w:val="00060D8E"/>
    <w:rsid w:val="00062159"/>
    <w:rsid w:val="00063D9E"/>
    <w:rsid w:val="00064AD3"/>
    <w:rsid w:val="00065088"/>
    <w:rsid w:val="000652D3"/>
    <w:rsid w:val="000654A0"/>
    <w:rsid w:val="00065DE2"/>
    <w:rsid w:val="00065E94"/>
    <w:rsid w:val="00066719"/>
    <w:rsid w:val="000701AD"/>
    <w:rsid w:val="00070678"/>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656C"/>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5C1"/>
    <w:rsid w:val="000B27E9"/>
    <w:rsid w:val="000B2A11"/>
    <w:rsid w:val="000B2A5B"/>
    <w:rsid w:val="000B2F5F"/>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5E86"/>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E5E"/>
    <w:rsid w:val="000D76BC"/>
    <w:rsid w:val="000D7750"/>
    <w:rsid w:val="000E071E"/>
    <w:rsid w:val="000E0DEE"/>
    <w:rsid w:val="000E181D"/>
    <w:rsid w:val="000E1BBC"/>
    <w:rsid w:val="000E2631"/>
    <w:rsid w:val="000E27AA"/>
    <w:rsid w:val="000E29E3"/>
    <w:rsid w:val="000E337A"/>
    <w:rsid w:val="000E34FD"/>
    <w:rsid w:val="000E3E73"/>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546"/>
    <w:rsid w:val="000F68D0"/>
    <w:rsid w:val="000F6B15"/>
    <w:rsid w:val="0010170B"/>
    <w:rsid w:val="00101C4F"/>
    <w:rsid w:val="00102C9F"/>
    <w:rsid w:val="00103FC9"/>
    <w:rsid w:val="001047AB"/>
    <w:rsid w:val="001068D2"/>
    <w:rsid w:val="001069F2"/>
    <w:rsid w:val="001103BD"/>
    <w:rsid w:val="00111208"/>
    <w:rsid w:val="001115E4"/>
    <w:rsid w:val="00111808"/>
    <w:rsid w:val="00112220"/>
    <w:rsid w:val="0011339F"/>
    <w:rsid w:val="00113B8F"/>
    <w:rsid w:val="00113C25"/>
    <w:rsid w:val="00113EC8"/>
    <w:rsid w:val="00114E96"/>
    <w:rsid w:val="001152C7"/>
    <w:rsid w:val="00115C88"/>
    <w:rsid w:val="0011644A"/>
    <w:rsid w:val="00117332"/>
    <w:rsid w:val="0011784B"/>
    <w:rsid w:val="001204DD"/>
    <w:rsid w:val="00122839"/>
    <w:rsid w:val="001237AC"/>
    <w:rsid w:val="00124E12"/>
    <w:rsid w:val="00124E75"/>
    <w:rsid w:val="00125375"/>
    <w:rsid w:val="0012673D"/>
    <w:rsid w:val="001269B8"/>
    <w:rsid w:val="00127099"/>
    <w:rsid w:val="001315CD"/>
    <w:rsid w:val="00132830"/>
    <w:rsid w:val="00132B71"/>
    <w:rsid w:val="001337A5"/>
    <w:rsid w:val="0013427A"/>
    <w:rsid w:val="001348FE"/>
    <w:rsid w:val="00134B36"/>
    <w:rsid w:val="00134D55"/>
    <w:rsid w:val="0013510E"/>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5A3"/>
    <w:rsid w:val="00144C87"/>
    <w:rsid w:val="001467B1"/>
    <w:rsid w:val="00150175"/>
    <w:rsid w:val="001502C8"/>
    <w:rsid w:val="00151011"/>
    <w:rsid w:val="00151224"/>
    <w:rsid w:val="0015130F"/>
    <w:rsid w:val="00151BEE"/>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5DEE"/>
    <w:rsid w:val="001665EB"/>
    <w:rsid w:val="001670EA"/>
    <w:rsid w:val="001674A0"/>
    <w:rsid w:val="00170A50"/>
    <w:rsid w:val="00170EE5"/>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9DE"/>
    <w:rsid w:val="00193B08"/>
    <w:rsid w:val="00194570"/>
    <w:rsid w:val="00196BF4"/>
    <w:rsid w:val="001972DA"/>
    <w:rsid w:val="001976AA"/>
    <w:rsid w:val="001A02F6"/>
    <w:rsid w:val="001A0B27"/>
    <w:rsid w:val="001A15C6"/>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7E2"/>
    <w:rsid w:val="001C1B93"/>
    <w:rsid w:val="001C226F"/>
    <w:rsid w:val="001C5296"/>
    <w:rsid w:val="001C5535"/>
    <w:rsid w:val="001C66AC"/>
    <w:rsid w:val="001C6754"/>
    <w:rsid w:val="001C77F0"/>
    <w:rsid w:val="001D0249"/>
    <w:rsid w:val="001D30C9"/>
    <w:rsid w:val="001D445B"/>
    <w:rsid w:val="001D46A0"/>
    <w:rsid w:val="001D50C2"/>
    <w:rsid w:val="001D5F9A"/>
    <w:rsid w:val="001D753C"/>
    <w:rsid w:val="001D7CA4"/>
    <w:rsid w:val="001D7E58"/>
    <w:rsid w:val="001E0425"/>
    <w:rsid w:val="001E13B3"/>
    <w:rsid w:val="001E1473"/>
    <w:rsid w:val="001E2DD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8F8"/>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13C1"/>
    <w:rsid w:val="00204A2A"/>
    <w:rsid w:val="00204B22"/>
    <w:rsid w:val="00204B3A"/>
    <w:rsid w:val="0020535A"/>
    <w:rsid w:val="002055CB"/>
    <w:rsid w:val="002059EF"/>
    <w:rsid w:val="00205A4B"/>
    <w:rsid w:val="00205BDB"/>
    <w:rsid w:val="00206955"/>
    <w:rsid w:val="00206A79"/>
    <w:rsid w:val="00210309"/>
    <w:rsid w:val="002109E7"/>
    <w:rsid w:val="00211519"/>
    <w:rsid w:val="00211CB7"/>
    <w:rsid w:val="0021224B"/>
    <w:rsid w:val="002127B6"/>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00F"/>
    <w:rsid w:val="00245689"/>
    <w:rsid w:val="00245720"/>
    <w:rsid w:val="00245A6F"/>
    <w:rsid w:val="00245FD5"/>
    <w:rsid w:val="00246A4E"/>
    <w:rsid w:val="002477DF"/>
    <w:rsid w:val="00251AD6"/>
    <w:rsid w:val="00252C17"/>
    <w:rsid w:val="0025307F"/>
    <w:rsid w:val="0025331E"/>
    <w:rsid w:val="00254AB1"/>
    <w:rsid w:val="002551BD"/>
    <w:rsid w:val="002568D0"/>
    <w:rsid w:val="00260AEE"/>
    <w:rsid w:val="0026123E"/>
    <w:rsid w:val="00261FAD"/>
    <w:rsid w:val="002621A6"/>
    <w:rsid w:val="00262661"/>
    <w:rsid w:val="00262D9D"/>
    <w:rsid w:val="002632DF"/>
    <w:rsid w:val="00263946"/>
    <w:rsid w:val="002640BA"/>
    <w:rsid w:val="00264CF2"/>
    <w:rsid w:val="002667A8"/>
    <w:rsid w:val="00266D81"/>
    <w:rsid w:val="00267587"/>
    <w:rsid w:val="002675C8"/>
    <w:rsid w:val="00267760"/>
    <w:rsid w:val="00271589"/>
    <w:rsid w:val="00273177"/>
    <w:rsid w:val="0027455B"/>
    <w:rsid w:val="00275074"/>
    <w:rsid w:val="002763E9"/>
    <w:rsid w:val="00276736"/>
    <w:rsid w:val="00276B4E"/>
    <w:rsid w:val="00276F4E"/>
    <w:rsid w:val="0027773D"/>
    <w:rsid w:val="002778BD"/>
    <w:rsid w:val="002815FA"/>
    <w:rsid w:val="002824C2"/>
    <w:rsid w:val="00284E32"/>
    <w:rsid w:val="002851EB"/>
    <w:rsid w:val="00285510"/>
    <w:rsid w:val="00285BD1"/>
    <w:rsid w:val="00285DE2"/>
    <w:rsid w:val="0028616D"/>
    <w:rsid w:val="00286965"/>
    <w:rsid w:val="00286C1C"/>
    <w:rsid w:val="00290196"/>
    <w:rsid w:val="0029136E"/>
    <w:rsid w:val="00291821"/>
    <w:rsid w:val="00292399"/>
    <w:rsid w:val="00293CE9"/>
    <w:rsid w:val="00294445"/>
    <w:rsid w:val="00294B4D"/>
    <w:rsid w:val="0029537E"/>
    <w:rsid w:val="002960D5"/>
    <w:rsid w:val="00297926"/>
    <w:rsid w:val="002A02C9"/>
    <w:rsid w:val="002A1062"/>
    <w:rsid w:val="002A1280"/>
    <w:rsid w:val="002A2012"/>
    <w:rsid w:val="002A2413"/>
    <w:rsid w:val="002A2F5E"/>
    <w:rsid w:val="002A352A"/>
    <w:rsid w:val="002A607D"/>
    <w:rsid w:val="002B132E"/>
    <w:rsid w:val="002B1499"/>
    <w:rsid w:val="002B2813"/>
    <w:rsid w:val="002B2D29"/>
    <w:rsid w:val="002B3B31"/>
    <w:rsid w:val="002B3BBD"/>
    <w:rsid w:val="002C0C4B"/>
    <w:rsid w:val="002C1414"/>
    <w:rsid w:val="002C1EEA"/>
    <w:rsid w:val="002C47AD"/>
    <w:rsid w:val="002C5510"/>
    <w:rsid w:val="002C6034"/>
    <w:rsid w:val="002C635B"/>
    <w:rsid w:val="002C7276"/>
    <w:rsid w:val="002C770F"/>
    <w:rsid w:val="002C7CFF"/>
    <w:rsid w:val="002D0BC6"/>
    <w:rsid w:val="002D12DB"/>
    <w:rsid w:val="002D17C5"/>
    <w:rsid w:val="002D365F"/>
    <w:rsid w:val="002D412C"/>
    <w:rsid w:val="002D51DF"/>
    <w:rsid w:val="002D6892"/>
    <w:rsid w:val="002D68C2"/>
    <w:rsid w:val="002D7C86"/>
    <w:rsid w:val="002E0692"/>
    <w:rsid w:val="002E0F78"/>
    <w:rsid w:val="002E152D"/>
    <w:rsid w:val="002E1D74"/>
    <w:rsid w:val="002E2943"/>
    <w:rsid w:val="002E2AFC"/>
    <w:rsid w:val="002E2CF1"/>
    <w:rsid w:val="002E34AF"/>
    <w:rsid w:val="002E4AAC"/>
    <w:rsid w:val="002E53DE"/>
    <w:rsid w:val="002E563B"/>
    <w:rsid w:val="002E62D2"/>
    <w:rsid w:val="002E734F"/>
    <w:rsid w:val="002E74AF"/>
    <w:rsid w:val="002E758C"/>
    <w:rsid w:val="002F0133"/>
    <w:rsid w:val="002F1038"/>
    <w:rsid w:val="002F22FF"/>
    <w:rsid w:val="002F28AA"/>
    <w:rsid w:val="002F2D8F"/>
    <w:rsid w:val="002F5BE4"/>
    <w:rsid w:val="002F62FA"/>
    <w:rsid w:val="002F695B"/>
    <w:rsid w:val="002F72DA"/>
    <w:rsid w:val="002F76B1"/>
    <w:rsid w:val="002F7D66"/>
    <w:rsid w:val="002F7DBE"/>
    <w:rsid w:val="0030090B"/>
    <w:rsid w:val="00300C10"/>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21E"/>
    <w:rsid w:val="00314B0A"/>
    <w:rsid w:val="003150CE"/>
    <w:rsid w:val="00315AAB"/>
    <w:rsid w:val="003175E1"/>
    <w:rsid w:val="00320299"/>
    <w:rsid w:val="00321154"/>
    <w:rsid w:val="003211B0"/>
    <w:rsid w:val="003211D1"/>
    <w:rsid w:val="00321EDA"/>
    <w:rsid w:val="003224AA"/>
    <w:rsid w:val="003224E7"/>
    <w:rsid w:val="00325D7A"/>
    <w:rsid w:val="00326145"/>
    <w:rsid w:val="00327163"/>
    <w:rsid w:val="00327305"/>
    <w:rsid w:val="00327531"/>
    <w:rsid w:val="00330187"/>
    <w:rsid w:val="003304D9"/>
    <w:rsid w:val="00331C77"/>
    <w:rsid w:val="00331DB6"/>
    <w:rsid w:val="00331F96"/>
    <w:rsid w:val="0033236C"/>
    <w:rsid w:val="00332B55"/>
    <w:rsid w:val="003336B9"/>
    <w:rsid w:val="0033476C"/>
    <w:rsid w:val="00335EA8"/>
    <w:rsid w:val="003363DD"/>
    <w:rsid w:val="00337810"/>
    <w:rsid w:val="00340361"/>
    <w:rsid w:val="00340795"/>
    <w:rsid w:val="0034111C"/>
    <w:rsid w:val="00341947"/>
    <w:rsid w:val="00341E60"/>
    <w:rsid w:val="0034217F"/>
    <w:rsid w:val="0034282B"/>
    <w:rsid w:val="00342AD2"/>
    <w:rsid w:val="00343954"/>
    <w:rsid w:val="00344BCA"/>
    <w:rsid w:val="00345405"/>
    <w:rsid w:val="00345DDD"/>
    <w:rsid w:val="00346FED"/>
    <w:rsid w:val="003501B6"/>
    <w:rsid w:val="00351E01"/>
    <w:rsid w:val="00352799"/>
    <w:rsid w:val="00352968"/>
    <w:rsid w:val="0035298B"/>
    <w:rsid w:val="00352BEB"/>
    <w:rsid w:val="00352D21"/>
    <w:rsid w:val="00353004"/>
    <w:rsid w:val="0035443D"/>
    <w:rsid w:val="00354517"/>
    <w:rsid w:val="00354AA2"/>
    <w:rsid w:val="00354FEE"/>
    <w:rsid w:val="00356275"/>
    <w:rsid w:val="00356C0B"/>
    <w:rsid w:val="00357B9C"/>
    <w:rsid w:val="00357BA1"/>
    <w:rsid w:val="00361412"/>
    <w:rsid w:val="003615CA"/>
    <w:rsid w:val="00363B2C"/>
    <w:rsid w:val="003642A6"/>
    <w:rsid w:val="00364704"/>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7E7"/>
    <w:rsid w:val="0037739D"/>
    <w:rsid w:val="0037751C"/>
    <w:rsid w:val="00377D61"/>
    <w:rsid w:val="00380B66"/>
    <w:rsid w:val="00380F3F"/>
    <w:rsid w:val="00381953"/>
    <w:rsid w:val="00382232"/>
    <w:rsid w:val="003827EF"/>
    <w:rsid w:val="00382F1A"/>
    <w:rsid w:val="00382F9A"/>
    <w:rsid w:val="00383282"/>
    <w:rsid w:val="00383422"/>
    <w:rsid w:val="00383658"/>
    <w:rsid w:val="0038412E"/>
    <w:rsid w:val="00385845"/>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B7B9D"/>
    <w:rsid w:val="003C087B"/>
    <w:rsid w:val="003C09FC"/>
    <w:rsid w:val="003C0DA2"/>
    <w:rsid w:val="003C1A18"/>
    <w:rsid w:val="003C3870"/>
    <w:rsid w:val="003C4478"/>
    <w:rsid w:val="003C5C41"/>
    <w:rsid w:val="003C669D"/>
    <w:rsid w:val="003C6877"/>
    <w:rsid w:val="003C7062"/>
    <w:rsid w:val="003C7461"/>
    <w:rsid w:val="003D0788"/>
    <w:rsid w:val="003D1162"/>
    <w:rsid w:val="003D132A"/>
    <w:rsid w:val="003D1517"/>
    <w:rsid w:val="003D1D50"/>
    <w:rsid w:val="003D232D"/>
    <w:rsid w:val="003D286B"/>
    <w:rsid w:val="003D2938"/>
    <w:rsid w:val="003D3FBA"/>
    <w:rsid w:val="003D402B"/>
    <w:rsid w:val="003D4CDD"/>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7FC"/>
    <w:rsid w:val="003F094D"/>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4D1"/>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34EDC"/>
    <w:rsid w:val="004374BF"/>
    <w:rsid w:val="00440FED"/>
    <w:rsid w:val="004410BC"/>
    <w:rsid w:val="00441B92"/>
    <w:rsid w:val="004422B1"/>
    <w:rsid w:val="00443A9F"/>
    <w:rsid w:val="0044474B"/>
    <w:rsid w:val="00445FF7"/>
    <w:rsid w:val="004508A8"/>
    <w:rsid w:val="00451BAE"/>
    <w:rsid w:val="00452CA7"/>
    <w:rsid w:val="00453341"/>
    <w:rsid w:val="004545C6"/>
    <w:rsid w:val="00454DCA"/>
    <w:rsid w:val="00454E26"/>
    <w:rsid w:val="004556E2"/>
    <w:rsid w:val="00456544"/>
    <w:rsid w:val="00456649"/>
    <w:rsid w:val="004567B7"/>
    <w:rsid w:val="004567DC"/>
    <w:rsid w:val="00456856"/>
    <w:rsid w:val="004571EF"/>
    <w:rsid w:val="0046047A"/>
    <w:rsid w:val="00461210"/>
    <w:rsid w:val="00461700"/>
    <w:rsid w:val="00461AAC"/>
    <w:rsid w:val="00462490"/>
    <w:rsid w:val="004627EB"/>
    <w:rsid w:val="00462AC9"/>
    <w:rsid w:val="00463DC3"/>
    <w:rsid w:val="0046434D"/>
    <w:rsid w:val="00464E8E"/>
    <w:rsid w:val="00465299"/>
    <w:rsid w:val="00466390"/>
    <w:rsid w:val="00466A0F"/>
    <w:rsid w:val="0046795B"/>
    <w:rsid w:val="00467C93"/>
    <w:rsid w:val="004708C0"/>
    <w:rsid w:val="0047115F"/>
    <w:rsid w:val="004715CB"/>
    <w:rsid w:val="00471863"/>
    <w:rsid w:val="00473777"/>
    <w:rsid w:val="00473A14"/>
    <w:rsid w:val="004745A9"/>
    <w:rsid w:val="00474871"/>
    <w:rsid w:val="00474CA8"/>
    <w:rsid w:val="00474E43"/>
    <w:rsid w:val="004766DA"/>
    <w:rsid w:val="00476A55"/>
    <w:rsid w:val="0048076D"/>
    <w:rsid w:val="00480905"/>
    <w:rsid w:val="0048134D"/>
    <w:rsid w:val="00481624"/>
    <w:rsid w:val="00481765"/>
    <w:rsid w:val="00481D90"/>
    <w:rsid w:val="00482700"/>
    <w:rsid w:val="004829B3"/>
    <w:rsid w:val="00482CD4"/>
    <w:rsid w:val="00483261"/>
    <w:rsid w:val="0048328A"/>
    <w:rsid w:val="00484377"/>
    <w:rsid w:val="00485B23"/>
    <w:rsid w:val="00485B50"/>
    <w:rsid w:val="004874E4"/>
    <w:rsid w:val="0049070D"/>
    <w:rsid w:val="00490744"/>
    <w:rsid w:val="00490A39"/>
    <w:rsid w:val="00490E82"/>
    <w:rsid w:val="00491BE4"/>
    <w:rsid w:val="00491DB2"/>
    <w:rsid w:val="00492877"/>
    <w:rsid w:val="00494C49"/>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A7BCA"/>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5E"/>
    <w:rsid w:val="004D4FBD"/>
    <w:rsid w:val="004D4FC0"/>
    <w:rsid w:val="004D5CE7"/>
    <w:rsid w:val="004D6381"/>
    <w:rsid w:val="004D7DA8"/>
    <w:rsid w:val="004E10CD"/>
    <w:rsid w:val="004E1401"/>
    <w:rsid w:val="004E1D43"/>
    <w:rsid w:val="004E2892"/>
    <w:rsid w:val="004E2E50"/>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8DC"/>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4FAE"/>
    <w:rsid w:val="005153CE"/>
    <w:rsid w:val="00516241"/>
    <w:rsid w:val="00516FD9"/>
    <w:rsid w:val="0051701F"/>
    <w:rsid w:val="005172C1"/>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72D"/>
    <w:rsid w:val="0053281C"/>
    <w:rsid w:val="00532AD0"/>
    <w:rsid w:val="0053311D"/>
    <w:rsid w:val="00533B93"/>
    <w:rsid w:val="005340C9"/>
    <w:rsid w:val="005348F7"/>
    <w:rsid w:val="00536698"/>
    <w:rsid w:val="005375FE"/>
    <w:rsid w:val="00540BFC"/>
    <w:rsid w:val="0054195A"/>
    <w:rsid w:val="005420DE"/>
    <w:rsid w:val="00542249"/>
    <w:rsid w:val="00542FAA"/>
    <w:rsid w:val="005431F5"/>
    <w:rsid w:val="00543615"/>
    <w:rsid w:val="00543707"/>
    <w:rsid w:val="005439D2"/>
    <w:rsid w:val="00543EBB"/>
    <w:rsid w:val="00544213"/>
    <w:rsid w:val="0054486D"/>
    <w:rsid w:val="005453F3"/>
    <w:rsid w:val="00545549"/>
    <w:rsid w:val="005469F5"/>
    <w:rsid w:val="00546F36"/>
    <w:rsid w:val="005518ED"/>
    <w:rsid w:val="00552093"/>
    <w:rsid w:val="005532DE"/>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07"/>
    <w:rsid w:val="005746C4"/>
    <w:rsid w:val="00574B50"/>
    <w:rsid w:val="00576019"/>
    <w:rsid w:val="00577835"/>
    <w:rsid w:val="00580793"/>
    <w:rsid w:val="00581470"/>
    <w:rsid w:val="005819C9"/>
    <w:rsid w:val="00581B62"/>
    <w:rsid w:val="00581BAD"/>
    <w:rsid w:val="00581D62"/>
    <w:rsid w:val="00582087"/>
    <w:rsid w:val="00582F21"/>
    <w:rsid w:val="005831DD"/>
    <w:rsid w:val="00584320"/>
    <w:rsid w:val="00584468"/>
    <w:rsid w:val="00584CB8"/>
    <w:rsid w:val="005853BE"/>
    <w:rsid w:val="00585484"/>
    <w:rsid w:val="00587229"/>
    <w:rsid w:val="00587503"/>
    <w:rsid w:val="00587F7F"/>
    <w:rsid w:val="00590E8D"/>
    <w:rsid w:val="00591511"/>
    <w:rsid w:val="00591BB4"/>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4AA8"/>
    <w:rsid w:val="005B609E"/>
    <w:rsid w:val="005B6DF6"/>
    <w:rsid w:val="005B7B7D"/>
    <w:rsid w:val="005C0009"/>
    <w:rsid w:val="005C1948"/>
    <w:rsid w:val="005C22F9"/>
    <w:rsid w:val="005C263C"/>
    <w:rsid w:val="005C2679"/>
    <w:rsid w:val="005C298C"/>
    <w:rsid w:val="005C4BFB"/>
    <w:rsid w:val="005C5870"/>
    <w:rsid w:val="005C5EDC"/>
    <w:rsid w:val="005C6DC1"/>
    <w:rsid w:val="005D059A"/>
    <w:rsid w:val="005D07C5"/>
    <w:rsid w:val="005D21B7"/>
    <w:rsid w:val="005D2DAD"/>
    <w:rsid w:val="005D4302"/>
    <w:rsid w:val="005D5A20"/>
    <w:rsid w:val="005D786C"/>
    <w:rsid w:val="005E00E5"/>
    <w:rsid w:val="005E0148"/>
    <w:rsid w:val="005E049F"/>
    <w:rsid w:val="005E0964"/>
    <w:rsid w:val="005E0BB6"/>
    <w:rsid w:val="005E3073"/>
    <w:rsid w:val="005E316A"/>
    <w:rsid w:val="005E7088"/>
    <w:rsid w:val="005E7E1B"/>
    <w:rsid w:val="005F0108"/>
    <w:rsid w:val="005F0291"/>
    <w:rsid w:val="005F0ECC"/>
    <w:rsid w:val="005F21A5"/>
    <w:rsid w:val="005F2470"/>
    <w:rsid w:val="005F28C6"/>
    <w:rsid w:val="005F38D2"/>
    <w:rsid w:val="005F3F16"/>
    <w:rsid w:val="005F52CC"/>
    <w:rsid w:val="005F5E6F"/>
    <w:rsid w:val="005F6510"/>
    <w:rsid w:val="005F681C"/>
    <w:rsid w:val="005F6BD4"/>
    <w:rsid w:val="005F6C54"/>
    <w:rsid w:val="005F7188"/>
    <w:rsid w:val="005F7985"/>
    <w:rsid w:val="00600CEB"/>
    <w:rsid w:val="00601DA2"/>
    <w:rsid w:val="00602A78"/>
    <w:rsid w:val="00602A84"/>
    <w:rsid w:val="00602AA1"/>
    <w:rsid w:val="00603123"/>
    <w:rsid w:val="006036F4"/>
    <w:rsid w:val="00604151"/>
    <w:rsid w:val="00604367"/>
    <w:rsid w:val="006044BE"/>
    <w:rsid w:val="0060475F"/>
    <w:rsid w:val="006047DF"/>
    <w:rsid w:val="00604804"/>
    <w:rsid w:val="00604DE1"/>
    <w:rsid w:val="006060C2"/>
    <w:rsid w:val="00606181"/>
    <w:rsid w:val="00606A26"/>
    <w:rsid w:val="00607D81"/>
    <w:rsid w:val="00610595"/>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5C9E"/>
    <w:rsid w:val="006362F9"/>
    <w:rsid w:val="006369A9"/>
    <w:rsid w:val="006373CD"/>
    <w:rsid w:val="00641283"/>
    <w:rsid w:val="006413CF"/>
    <w:rsid w:val="00641413"/>
    <w:rsid w:val="00641465"/>
    <w:rsid w:val="0064165D"/>
    <w:rsid w:val="006423CC"/>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B8E"/>
    <w:rsid w:val="00656307"/>
    <w:rsid w:val="006565D8"/>
    <w:rsid w:val="00656B96"/>
    <w:rsid w:val="00656F79"/>
    <w:rsid w:val="0065736B"/>
    <w:rsid w:val="006578E4"/>
    <w:rsid w:val="00657AE5"/>
    <w:rsid w:val="00657C57"/>
    <w:rsid w:val="006619B0"/>
    <w:rsid w:val="00662012"/>
    <w:rsid w:val="00662543"/>
    <w:rsid w:val="006626D0"/>
    <w:rsid w:val="006628E9"/>
    <w:rsid w:val="00663ECA"/>
    <w:rsid w:val="006641F4"/>
    <w:rsid w:val="00664E8C"/>
    <w:rsid w:val="00665F7C"/>
    <w:rsid w:val="00666635"/>
    <w:rsid w:val="0066699A"/>
    <w:rsid w:val="00666B60"/>
    <w:rsid w:val="00666DFC"/>
    <w:rsid w:val="00666EBB"/>
    <w:rsid w:val="0066779E"/>
    <w:rsid w:val="00667FAF"/>
    <w:rsid w:val="0067096D"/>
    <w:rsid w:val="00670AF4"/>
    <w:rsid w:val="006719E0"/>
    <w:rsid w:val="0067269D"/>
    <w:rsid w:val="00672988"/>
    <w:rsid w:val="00672C64"/>
    <w:rsid w:val="00673343"/>
    <w:rsid w:val="00674E6A"/>
    <w:rsid w:val="00675CF4"/>
    <w:rsid w:val="00676A64"/>
    <w:rsid w:val="00677925"/>
    <w:rsid w:val="006779BF"/>
    <w:rsid w:val="00680F46"/>
    <w:rsid w:val="00681349"/>
    <w:rsid w:val="00681FDC"/>
    <w:rsid w:val="00682B53"/>
    <w:rsid w:val="00682F27"/>
    <w:rsid w:val="0068467F"/>
    <w:rsid w:val="006859DB"/>
    <w:rsid w:val="0068678D"/>
    <w:rsid w:val="00687488"/>
    <w:rsid w:val="006904ED"/>
    <w:rsid w:val="00690E2E"/>
    <w:rsid w:val="00691076"/>
    <w:rsid w:val="006915D7"/>
    <w:rsid w:val="00692814"/>
    <w:rsid w:val="006932E7"/>
    <w:rsid w:val="00693347"/>
    <w:rsid w:val="0069334C"/>
    <w:rsid w:val="006948EF"/>
    <w:rsid w:val="00694D8E"/>
    <w:rsid w:val="006957E8"/>
    <w:rsid w:val="00696D63"/>
    <w:rsid w:val="006A032F"/>
    <w:rsid w:val="006A0DD3"/>
    <w:rsid w:val="006A146E"/>
    <w:rsid w:val="006A1BEB"/>
    <w:rsid w:val="006A3022"/>
    <w:rsid w:val="006A41AE"/>
    <w:rsid w:val="006A4856"/>
    <w:rsid w:val="006A5474"/>
    <w:rsid w:val="006A564B"/>
    <w:rsid w:val="006B0296"/>
    <w:rsid w:val="006B0343"/>
    <w:rsid w:val="006B05B5"/>
    <w:rsid w:val="006B1545"/>
    <w:rsid w:val="006B23B9"/>
    <w:rsid w:val="006B2DA7"/>
    <w:rsid w:val="006B2F4D"/>
    <w:rsid w:val="006B306B"/>
    <w:rsid w:val="006B3682"/>
    <w:rsid w:val="006B3974"/>
    <w:rsid w:val="006B48CB"/>
    <w:rsid w:val="006B564D"/>
    <w:rsid w:val="006C1445"/>
    <w:rsid w:val="006C1CB2"/>
    <w:rsid w:val="006C363D"/>
    <w:rsid w:val="006C3AB0"/>
    <w:rsid w:val="006C3E18"/>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08A"/>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401"/>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17A"/>
    <w:rsid w:val="00742A6A"/>
    <w:rsid w:val="00742B44"/>
    <w:rsid w:val="00745B7A"/>
    <w:rsid w:val="0074656E"/>
    <w:rsid w:val="007472D5"/>
    <w:rsid w:val="0074768D"/>
    <w:rsid w:val="00752B03"/>
    <w:rsid w:val="00753454"/>
    <w:rsid w:val="00753BB5"/>
    <w:rsid w:val="00753E99"/>
    <w:rsid w:val="007544F1"/>
    <w:rsid w:val="00755E4A"/>
    <w:rsid w:val="00756832"/>
    <w:rsid w:val="00756F01"/>
    <w:rsid w:val="00757F0B"/>
    <w:rsid w:val="0076160F"/>
    <w:rsid w:val="007626D0"/>
    <w:rsid w:val="007651CA"/>
    <w:rsid w:val="00767519"/>
    <w:rsid w:val="007704E1"/>
    <w:rsid w:val="00770E5C"/>
    <w:rsid w:val="0077131B"/>
    <w:rsid w:val="00772569"/>
    <w:rsid w:val="00772E8C"/>
    <w:rsid w:val="00772FDB"/>
    <w:rsid w:val="0077316B"/>
    <w:rsid w:val="007736D3"/>
    <w:rsid w:val="007749BF"/>
    <w:rsid w:val="0077500F"/>
    <w:rsid w:val="0077548E"/>
    <w:rsid w:val="00776CA0"/>
    <w:rsid w:val="00777315"/>
    <w:rsid w:val="007802E4"/>
    <w:rsid w:val="00780919"/>
    <w:rsid w:val="00781589"/>
    <w:rsid w:val="007820D0"/>
    <w:rsid w:val="007826C8"/>
    <w:rsid w:val="00782903"/>
    <w:rsid w:val="007836A8"/>
    <w:rsid w:val="00783CD3"/>
    <w:rsid w:val="00784190"/>
    <w:rsid w:val="0078457B"/>
    <w:rsid w:val="00784756"/>
    <w:rsid w:val="007852AC"/>
    <w:rsid w:val="0078539D"/>
    <w:rsid w:val="007856C1"/>
    <w:rsid w:val="00785B0F"/>
    <w:rsid w:val="00787051"/>
    <w:rsid w:val="0079018D"/>
    <w:rsid w:val="007901DC"/>
    <w:rsid w:val="00791A00"/>
    <w:rsid w:val="00791DDB"/>
    <w:rsid w:val="00792CEE"/>
    <w:rsid w:val="007936A8"/>
    <w:rsid w:val="007962B4"/>
    <w:rsid w:val="00796F15"/>
    <w:rsid w:val="00797746"/>
    <w:rsid w:val="00797E22"/>
    <w:rsid w:val="007A138F"/>
    <w:rsid w:val="007A1640"/>
    <w:rsid w:val="007A1AE4"/>
    <w:rsid w:val="007A2283"/>
    <w:rsid w:val="007A29D7"/>
    <w:rsid w:val="007A2EDA"/>
    <w:rsid w:val="007A39DF"/>
    <w:rsid w:val="007A43ED"/>
    <w:rsid w:val="007A4BDD"/>
    <w:rsid w:val="007A5FC1"/>
    <w:rsid w:val="007A6CFD"/>
    <w:rsid w:val="007A72EE"/>
    <w:rsid w:val="007B0397"/>
    <w:rsid w:val="007B0ADB"/>
    <w:rsid w:val="007B26EE"/>
    <w:rsid w:val="007B33C1"/>
    <w:rsid w:val="007B34B4"/>
    <w:rsid w:val="007B3502"/>
    <w:rsid w:val="007B3E6D"/>
    <w:rsid w:val="007B4256"/>
    <w:rsid w:val="007B44ED"/>
    <w:rsid w:val="007B491A"/>
    <w:rsid w:val="007B5370"/>
    <w:rsid w:val="007B61F5"/>
    <w:rsid w:val="007B63FA"/>
    <w:rsid w:val="007B7341"/>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510"/>
    <w:rsid w:val="007D6F64"/>
    <w:rsid w:val="007E1782"/>
    <w:rsid w:val="007E25AB"/>
    <w:rsid w:val="007E2F41"/>
    <w:rsid w:val="007E44FC"/>
    <w:rsid w:val="007E4AF3"/>
    <w:rsid w:val="007E5AC2"/>
    <w:rsid w:val="007E661D"/>
    <w:rsid w:val="007E75FF"/>
    <w:rsid w:val="007E79C5"/>
    <w:rsid w:val="007E7A61"/>
    <w:rsid w:val="007F0798"/>
    <w:rsid w:val="007F2845"/>
    <w:rsid w:val="007F2A69"/>
    <w:rsid w:val="007F2F50"/>
    <w:rsid w:val="007F38A2"/>
    <w:rsid w:val="007F43BC"/>
    <w:rsid w:val="007F4740"/>
    <w:rsid w:val="008006C6"/>
    <w:rsid w:val="00800C52"/>
    <w:rsid w:val="0080153E"/>
    <w:rsid w:val="008018C8"/>
    <w:rsid w:val="00801D83"/>
    <w:rsid w:val="0080263A"/>
    <w:rsid w:val="0080329D"/>
    <w:rsid w:val="008055A9"/>
    <w:rsid w:val="0080742D"/>
    <w:rsid w:val="008100AC"/>
    <w:rsid w:val="00810C05"/>
    <w:rsid w:val="0081151E"/>
    <w:rsid w:val="00811A5F"/>
    <w:rsid w:val="00812498"/>
    <w:rsid w:val="008127E6"/>
    <w:rsid w:val="0081336E"/>
    <w:rsid w:val="00813928"/>
    <w:rsid w:val="00813FCD"/>
    <w:rsid w:val="008154EC"/>
    <w:rsid w:val="00820DC7"/>
    <w:rsid w:val="00820FFB"/>
    <w:rsid w:val="00821698"/>
    <w:rsid w:val="00821B53"/>
    <w:rsid w:val="008221FE"/>
    <w:rsid w:val="00822BF5"/>
    <w:rsid w:val="00823269"/>
    <w:rsid w:val="00824894"/>
    <w:rsid w:val="00824FFF"/>
    <w:rsid w:val="00825366"/>
    <w:rsid w:val="00825E84"/>
    <w:rsid w:val="00826C7B"/>
    <w:rsid w:val="00826DD9"/>
    <w:rsid w:val="00826E01"/>
    <w:rsid w:val="008277A8"/>
    <w:rsid w:val="008278B6"/>
    <w:rsid w:val="008307ED"/>
    <w:rsid w:val="00830B3B"/>
    <w:rsid w:val="00830C8C"/>
    <w:rsid w:val="00830CE0"/>
    <w:rsid w:val="0083350F"/>
    <w:rsid w:val="00834358"/>
    <w:rsid w:val="008346BD"/>
    <w:rsid w:val="00834923"/>
    <w:rsid w:val="008359EB"/>
    <w:rsid w:val="00836351"/>
    <w:rsid w:val="00836B7A"/>
    <w:rsid w:val="00836E5F"/>
    <w:rsid w:val="00837B90"/>
    <w:rsid w:val="008409AA"/>
    <w:rsid w:val="00840FB8"/>
    <w:rsid w:val="00842E0C"/>
    <w:rsid w:val="00843A7A"/>
    <w:rsid w:val="008447F5"/>
    <w:rsid w:val="00846292"/>
    <w:rsid w:val="008506E1"/>
    <w:rsid w:val="00850D96"/>
    <w:rsid w:val="008515EE"/>
    <w:rsid w:val="00851A8E"/>
    <w:rsid w:val="00851EC7"/>
    <w:rsid w:val="008528D3"/>
    <w:rsid w:val="00852BCB"/>
    <w:rsid w:val="00854553"/>
    <w:rsid w:val="00855B86"/>
    <w:rsid w:val="00856D47"/>
    <w:rsid w:val="00860006"/>
    <w:rsid w:val="00860874"/>
    <w:rsid w:val="008609A3"/>
    <w:rsid w:val="00860F60"/>
    <w:rsid w:val="00862008"/>
    <w:rsid w:val="00862720"/>
    <w:rsid w:val="008628C8"/>
    <w:rsid w:val="00862B2A"/>
    <w:rsid w:val="008630B9"/>
    <w:rsid w:val="00863F37"/>
    <w:rsid w:val="0086406B"/>
    <w:rsid w:val="00864C8C"/>
    <w:rsid w:val="008659FB"/>
    <w:rsid w:val="0086709D"/>
    <w:rsid w:val="00867651"/>
    <w:rsid w:val="00867B5A"/>
    <w:rsid w:val="00873AF0"/>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48D"/>
    <w:rsid w:val="008908E5"/>
    <w:rsid w:val="00891216"/>
    <w:rsid w:val="00894B58"/>
    <w:rsid w:val="00894FDC"/>
    <w:rsid w:val="008956CF"/>
    <w:rsid w:val="008957D3"/>
    <w:rsid w:val="00896414"/>
    <w:rsid w:val="0089716F"/>
    <w:rsid w:val="00897C71"/>
    <w:rsid w:val="008A0F54"/>
    <w:rsid w:val="008A16F9"/>
    <w:rsid w:val="008A1D3E"/>
    <w:rsid w:val="008A3038"/>
    <w:rsid w:val="008A4B16"/>
    <w:rsid w:val="008A4D63"/>
    <w:rsid w:val="008A4E11"/>
    <w:rsid w:val="008A5AC6"/>
    <w:rsid w:val="008A6D62"/>
    <w:rsid w:val="008B0ADD"/>
    <w:rsid w:val="008B13E9"/>
    <w:rsid w:val="008B2257"/>
    <w:rsid w:val="008B2436"/>
    <w:rsid w:val="008B3B51"/>
    <w:rsid w:val="008B4057"/>
    <w:rsid w:val="008B4145"/>
    <w:rsid w:val="008B46EB"/>
    <w:rsid w:val="008B5071"/>
    <w:rsid w:val="008B5290"/>
    <w:rsid w:val="008B6A40"/>
    <w:rsid w:val="008B72EC"/>
    <w:rsid w:val="008B73FA"/>
    <w:rsid w:val="008C2CFD"/>
    <w:rsid w:val="008C3FDC"/>
    <w:rsid w:val="008C47AD"/>
    <w:rsid w:val="008C603A"/>
    <w:rsid w:val="008C6817"/>
    <w:rsid w:val="008C71C8"/>
    <w:rsid w:val="008D167D"/>
    <w:rsid w:val="008D3116"/>
    <w:rsid w:val="008D492A"/>
    <w:rsid w:val="008D4B58"/>
    <w:rsid w:val="008D4B7F"/>
    <w:rsid w:val="008D4B8A"/>
    <w:rsid w:val="008D6541"/>
    <w:rsid w:val="008D7D7B"/>
    <w:rsid w:val="008E0F52"/>
    <w:rsid w:val="008E1635"/>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2FB"/>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45"/>
    <w:rsid w:val="00944159"/>
    <w:rsid w:val="009449B2"/>
    <w:rsid w:val="00944A82"/>
    <w:rsid w:val="00944BA5"/>
    <w:rsid w:val="009455DA"/>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4E60"/>
    <w:rsid w:val="00975119"/>
    <w:rsid w:val="00975551"/>
    <w:rsid w:val="0097616A"/>
    <w:rsid w:val="009763ED"/>
    <w:rsid w:val="00976F04"/>
    <w:rsid w:val="009777F4"/>
    <w:rsid w:val="00977AD8"/>
    <w:rsid w:val="00980A10"/>
    <w:rsid w:val="00981130"/>
    <w:rsid w:val="0098229C"/>
    <w:rsid w:val="0098289D"/>
    <w:rsid w:val="009835E0"/>
    <w:rsid w:val="00983D46"/>
    <w:rsid w:val="00983DCA"/>
    <w:rsid w:val="009844D5"/>
    <w:rsid w:val="00985EF7"/>
    <w:rsid w:val="00986093"/>
    <w:rsid w:val="00986146"/>
    <w:rsid w:val="00986CF9"/>
    <w:rsid w:val="00986F7B"/>
    <w:rsid w:val="0098727B"/>
    <w:rsid w:val="00987416"/>
    <w:rsid w:val="00990C0E"/>
    <w:rsid w:val="00990D75"/>
    <w:rsid w:val="00991031"/>
    <w:rsid w:val="00991093"/>
    <w:rsid w:val="0099163B"/>
    <w:rsid w:val="00992343"/>
    <w:rsid w:val="0099307C"/>
    <w:rsid w:val="0099383D"/>
    <w:rsid w:val="009938B1"/>
    <w:rsid w:val="00996258"/>
    <w:rsid w:val="00996306"/>
    <w:rsid w:val="00996744"/>
    <w:rsid w:val="00997CF4"/>
    <w:rsid w:val="009A1169"/>
    <w:rsid w:val="009A117A"/>
    <w:rsid w:val="009A164C"/>
    <w:rsid w:val="009A1AAC"/>
    <w:rsid w:val="009A2BB6"/>
    <w:rsid w:val="009A2CB8"/>
    <w:rsid w:val="009A3789"/>
    <w:rsid w:val="009A45A2"/>
    <w:rsid w:val="009A6919"/>
    <w:rsid w:val="009A6AC7"/>
    <w:rsid w:val="009A7200"/>
    <w:rsid w:val="009B0173"/>
    <w:rsid w:val="009B0408"/>
    <w:rsid w:val="009B0843"/>
    <w:rsid w:val="009B0DEE"/>
    <w:rsid w:val="009B1335"/>
    <w:rsid w:val="009B176D"/>
    <w:rsid w:val="009B1E47"/>
    <w:rsid w:val="009B2CED"/>
    <w:rsid w:val="009B3054"/>
    <w:rsid w:val="009B3178"/>
    <w:rsid w:val="009B335D"/>
    <w:rsid w:val="009B3C90"/>
    <w:rsid w:val="009B76E3"/>
    <w:rsid w:val="009B76F9"/>
    <w:rsid w:val="009B7A72"/>
    <w:rsid w:val="009B7BB8"/>
    <w:rsid w:val="009C0D0C"/>
    <w:rsid w:val="009C0E9B"/>
    <w:rsid w:val="009C126A"/>
    <w:rsid w:val="009C1D4C"/>
    <w:rsid w:val="009C2DD2"/>
    <w:rsid w:val="009C328F"/>
    <w:rsid w:val="009C3982"/>
    <w:rsid w:val="009C441F"/>
    <w:rsid w:val="009C4A07"/>
    <w:rsid w:val="009C4B8E"/>
    <w:rsid w:val="009C51D5"/>
    <w:rsid w:val="009C543C"/>
    <w:rsid w:val="009C599A"/>
    <w:rsid w:val="009C5EFF"/>
    <w:rsid w:val="009C650E"/>
    <w:rsid w:val="009C70DB"/>
    <w:rsid w:val="009C774A"/>
    <w:rsid w:val="009D19BC"/>
    <w:rsid w:val="009D2328"/>
    <w:rsid w:val="009D2348"/>
    <w:rsid w:val="009D2EA8"/>
    <w:rsid w:val="009D2F0C"/>
    <w:rsid w:val="009D3306"/>
    <w:rsid w:val="009D3578"/>
    <w:rsid w:val="009D3A5F"/>
    <w:rsid w:val="009D3D4C"/>
    <w:rsid w:val="009D4F88"/>
    <w:rsid w:val="009D5193"/>
    <w:rsid w:val="009D5C32"/>
    <w:rsid w:val="009D5C56"/>
    <w:rsid w:val="009D6472"/>
    <w:rsid w:val="009D79F4"/>
    <w:rsid w:val="009D7D19"/>
    <w:rsid w:val="009E126D"/>
    <w:rsid w:val="009E1E6F"/>
    <w:rsid w:val="009E33D7"/>
    <w:rsid w:val="009E3CD1"/>
    <w:rsid w:val="009E5520"/>
    <w:rsid w:val="009E5AF5"/>
    <w:rsid w:val="009E5EB5"/>
    <w:rsid w:val="009E5F85"/>
    <w:rsid w:val="009E74F0"/>
    <w:rsid w:val="009E7F23"/>
    <w:rsid w:val="009F0768"/>
    <w:rsid w:val="009F0973"/>
    <w:rsid w:val="009F102A"/>
    <w:rsid w:val="009F151C"/>
    <w:rsid w:val="009F2A19"/>
    <w:rsid w:val="009F44AE"/>
    <w:rsid w:val="009F514E"/>
    <w:rsid w:val="009F5D6D"/>
    <w:rsid w:val="009F7867"/>
    <w:rsid w:val="009F7D66"/>
    <w:rsid w:val="00A00BD2"/>
    <w:rsid w:val="00A00E56"/>
    <w:rsid w:val="00A01555"/>
    <w:rsid w:val="00A027F3"/>
    <w:rsid w:val="00A03978"/>
    <w:rsid w:val="00A03AB1"/>
    <w:rsid w:val="00A04D7E"/>
    <w:rsid w:val="00A04DA5"/>
    <w:rsid w:val="00A051D9"/>
    <w:rsid w:val="00A05DF3"/>
    <w:rsid w:val="00A0615A"/>
    <w:rsid w:val="00A062ED"/>
    <w:rsid w:val="00A070FE"/>
    <w:rsid w:val="00A07E08"/>
    <w:rsid w:val="00A10D79"/>
    <w:rsid w:val="00A11535"/>
    <w:rsid w:val="00A11E56"/>
    <w:rsid w:val="00A11EEF"/>
    <w:rsid w:val="00A11FFC"/>
    <w:rsid w:val="00A12798"/>
    <w:rsid w:val="00A128E8"/>
    <w:rsid w:val="00A13A09"/>
    <w:rsid w:val="00A153BE"/>
    <w:rsid w:val="00A15DEE"/>
    <w:rsid w:val="00A16462"/>
    <w:rsid w:val="00A167B5"/>
    <w:rsid w:val="00A16B28"/>
    <w:rsid w:val="00A16DBE"/>
    <w:rsid w:val="00A179E0"/>
    <w:rsid w:val="00A17C4F"/>
    <w:rsid w:val="00A20653"/>
    <w:rsid w:val="00A20A39"/>
    <w:rsid w:val="00A20D1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518"/>
    <w:rsid w:val="00A33776"/>
    <w:rsid w:val="00A344A5"/>
    <w:rsid w:val="00A346C3"/>
    <w:rsid w:val="00A34D4A"/>
    <w:rsid w:val="00A35AE1"/>
    <w:rsid w:val="00A36155"/>
    <w:rsid w:val="00A3629E"/>
    <w:rsid w:val="00A365AD"/>
    <w:rsid w:val="00A42A85"/>
    <w:rsid w:val="00A42D07"/>
    <w:rsid w:val="00A44B43"/>
    <w:rsid w:val="00A4503E"/>
    <w:rsid w:val="00A450C0"/>
    <w:rsid w:val="00A45468"/>
    <w:rsid w:val="00A4588F"/>
    <w:rsid w:val="00A4633B"/>
    <w:rsid w:val="00A46394"/>
    <w:rsid w:val="00A471A8"/>
    <w:rsid w:val="00A4791B"/>
    <w:rsid w:val="00A50A48"/>
    <w:rsid w:val="00A51180"/>
    <w:rsid w:val="00A51242"/>
    <w:rsid w:val="00A51522"/>
    <w:rsid w:val="00A51573"/>
    <w:rsid w:val="00A51A5E"/>
    <w:rsid w:val="00A51D36"/>
    <w:rsid w:val="00A52895"/>
    <w:rsid w:val="00A52D7D"/>
    <w:rsid w:val="00A531AD"/>
    <w:rsid w:val="00A539A5"/>
    <w:rsid w:val="00A53DA0"/>
    <w:rsid w:val="00A5404D"/>
    <w:rsid w:val="00A555A7"/>
    <w:rsid w:val="00A5765D"/>
    <w:rsid w:val="00A579BD"/>
    <w:rsid w:val="00A607CB"/>
    <w:rsid w:val="00A62408"/>
    <w:rsid w:val="00A6322D"/>
    <w:rsid w:val="00A6351F"/>
    <w:rsid w:val="00A63809"/>
    <w:rsid w:val="00A64278"/>
    <w:rsid w:val="00A64434"/>
    <w:rsid w:val="00A64A6E"/>
    <w:rsid w:val="00A64C51"/>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87D3C"/>
    <w:rsid w:val="00A91244"/>
    <w:rsid w:val="00A91774"/>
    <w:rsid w:val="00A91C7F"/>
    <w:rsid w:val="00A92066"/>
    <w:rsid w:val="00A92776"/>
    <w:rsid w:val="00A92AF2"/>
    <w:rsid w:val="00A93181"/>
    <w:rsid w:val="00A938E6"/>
    <w:rsid w:val="00A93CCF"/>
    <w:rsid w:val="00A93E0E"/>
    <w:rsid w:val="00A94E4E"/>
    <w:rsid w:val="00A95514"/>
    <w:rsid w:val="00A95BD5"/>
    <w:rsid w:val="00A95C53"/>
    <w:rsid w:val="00A96F78"/>
    <w:rsid w:val="00A979E1"/>
    <w:rsid w:val="00AA037C"/>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2AF"/>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756"/>
    <w:rsid w:val="00AE78D1"/>
    <w:rsid w:val="00AE7F89"/>
    <w:rsid w:val="00AF2D54"/>
    <w:rsid w:val="00AF3458"/>
    <w:rsid w:val="00AF3F7B"/>
    <w:rsid w:val="00AF42B4"/>
    <w:rsid w:val="00AF4B8A"/>
    <w:rsid w:val="00AF4DA5"/>
    <w:rsid w:val="00AF4F1B"/>
    <w:rsid w:val="00AF5430"/>
    <w:rsid w:val="00AF5EC6"/>
    <w:rsid w:val="00AF6C38"/>
    <w:rsid w:val="00AF6E8A"/>
    <w:rsid w:val="00AF7213"/>
    <w:rsid w:val="00AF7292"/>
    <w:rsid w:val="00AF7771"/>
    <w:rsid w:val="00AF7D92"/>
    <w:rsid w:val="00B011CC"/>
    <w:rsid w:val="00B04048"/>
    <w:rsid w:val="00B04F3D"/>
    <w:rsid w:val="00B05702"/>
    <w:rsid w:val="00B06DD9"/>
    <w:rsid w:val="00B07CD6"/>
    <w:rsid w:val="00B07E52"/>
    <w:rsid w:val="00B10010"/>
    <w:rsid w:val="00B11775"/>
    <w:rsid w:val="00B12F75"/>
    <w:rsid w:val="00B1302D"/>
    <w:rsid w:val="00B13CE6"/>
    <w:rsid w:val="00B15020"/>
    <w:rsid w:val="00B1513F"/>
    <w:rsid w:val="00B15B89"/>
    <w:rsid w:val="00B160CA"/>
    <w:rsid w:val="00B1746F"/>
    <w:rsid w:val="00B20725"/>
    <w:rsid w:val="00B2087E"/>
    <w:rsid w:val="00B20886"/>
    <w:rsid w:val="00B20B11"/>
    <w:rsid w:val="00B20B94"/>
    <w:rsid w:val="00B248D0"/>
    <w:rsid w:val="00B25AF5"/>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4811"/>
    <w:rsid w:val="00B45CE1"/>
    <w:rsid w:val="00B46A75"/>
    <w:rsid w:val="00B470A7"/>
    <w:rsid w:val="00B500CD"/>
    <w:rsid w:val="00B5109D"/>
    <w:rsid w:val="00B5239C"/>
    <w:rsid w:val="00B53259"/>
    <w:rsid w:val="00B53893"/>
    <w:rsid w:val="00B548C2"/>
    <w:rsid w:val="00B54B6A"/>
    <w:rsid w:val="00B55428"/>
    <w:rsid w:val="00B570BF"/>
    <w:rsid w:val="00B578E8"/>
    <w:rsid w:val="00B60471"/>
    <w:rsid w:val="00B60B8F"/>
    <w:rsid w:val="00B625CC"/>
    <w:rsid w:val="00B63337"/>
    <w:rsid w:val="00B6369F"/>
    <w:rsid w:val="00B639D7"/>
    <w:rsid w:val="00B64AA7"/>
    <w:rsid w:val="00B65268"/>
    <w:rsid w:val="00B65452"/>
    <w:rsid w:val="00B65F2F"/>
    <w:rsid w:val="00B66594"/>
    <w:rsid w:val="00B67212"/>
    <w:rsid w:val="00B67805"/>
    <w:rsid w:val="00B67E9B"/>
    <w:rsid w:val="00B701FE"/>
    <w:rsid w:val="00B721CD"/>
    <w:rsid w:val="00B7267A"/>
    <w:rsid w:val="00B726FF"/>
    <w:rsid w:val="00B72A5B"/>
    <w:rsid w:val="00B72AA4"/>
    <w:rsid w:val="00B734F9"/>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357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1264"/>
    <w:rsid w:val="00BE1AF6"/>
    <w:rsid w:val="00BE28C1"/>
    <w:rsid w:val="00BE3492"/>
    <w:rsid w:val="00BE36C1"/>
    <w:rsid w:val="00BE3B62"/>
    <w:rsid w:val="00BE4EC9"/>
    <w:rsid w:val="00BE5E75"/>
    <w:rsid w:val="00BE631E"/>
    <w:rsid w:val="00BE6BEC"/>
    <w:rsid w:val="00BE743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02DA"/>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4F32"/>
    <w:rsid w:val="00C257B7"/>
    <w:rsid w:val="00C272E8"/>
    <w:rsid w:val="00C301A9"/>
    <w:rsid w:val="00C30ABC"/>
    <w:rsid w:val="00C30B60"/>
    <w:rsid w:val="00C31FAA"/>
    <w:rsid w:val="00C329FE"/>
    <w:rsid w:val="00C33359"/>
    <w:rsid w:val="00C348D6"/>
    <w:rsid w:val="00C3504C"/>
    <w:rsid w:val="00C365E7"/>
    <w:rsid w:val="00C36C1D"/>
    <w:rsid w:val="00C36E34"/>
    <w:rsid w:val="00C40388"/>
    <w:rsid w:val="00C404D7"/>
    <w:rsid w:val="00C404EE"/>
    <w:rsid w:val="00C40C9B"/>
    <w:rsid w:val="00C4171B"/>
    <w:rsid w:val="00C42689"/>
    <w:rsid w:val="00C42988"/>
    <w:rsid w:val="00C42A62"/>
    <w:rsid w:val="00C42BD4"/>
    <w:rsid w:val="00C43FF0"/>
    <w:rsid w:val="00C44124"/>
    <w:rsid w:val="00C44641"/>
    <w:rsid w:val="00C45EF5"/>
    <w:rsid w:val="00C46B7E"/>
    <w:rsid w:val="00C471DD"/>
    <w:rsid w:val="00C474D6"/>
    <w:rsid w:val="00C47538"/>
    <w:rsid w:val="00C5099B"/>
    <w:rsid w:val="00C50A4E"/>
    <w:rsid w:val="00C51C37"/>
    <w:rsid w:val="00C520B1"/>
    <w:rsid w:val="00C522D6"/>
    <w:rsid w:val="00C52C52"/>
    <w:rsid w:val="00C54020"/>
    <w:rsid w:val="00C5406F"/>
    <w:rsid w:val="00C5437F"/>
    <w:rsid w:val="00C545C5"/>
    <w:rsid w:val="00C54817"/>
    <w:rsid w:val="00C54F35"/>
    <w:rsid w:val="00C55566"/>
    <w:rsid w:val="00C57A01"/>
    <w:rsid w:val="00C57A2D"/>
    <w:rsid w:val="00C60884"/>
    <w:rsid w:val="00C60B07"/>
    <w:rsid w:val="00C61D4B"/>
    <w:rsid w:val="00C62B0A"/>
    <w:rsid w:val="00C63C52"/>
    <w:rsid w:val="00C63F08"/>
    <w:rsid w:val="00C6528C"/>
    <w:rsid w:val="00C661E8"/>
    <w:rsid w:val="00C67F47"/>
    <w:rsid w:val="00C70084"/>
    <w:rsid w:val="00C7090B"/>
    <w:rsid w:val="00C7235B"/>
    <w:rsid w:val="00C72E18"/>
    <w:rsid w:val="00C731AD"/>
    <w:rsid w:val="00C7380B"/>
    <w:rsid w:val="00C73F97"/>
    <w:rsid w:val="00C74421"/>
    <w:rsid w:val="00C74590"/>
    <w:rsid w:val="00C75F2F"/>
    <w:rsid w:val="00C75FEE"/>
    <w:rsid w:val="00C76F1D"/>
    <w:rsid w:val="00C77937"/>
    <w:rsid w:val="00C77CA4"/>
    <w:rsid w:val="00C77D26"/>
    <w:rsid w:val="00C80BDF"/>
    <w:rsid w:val="00C815DF"/>
    <w:rsid w:val="00C81819"/>
    <w:rsid w:val="00C82989"/>
    <w:rsid w:val="00C82FEE"/>
    <w:rsid w:val="00C83CFF"/>
    <w:rsid w:val="00C84D39"/>
    <w:rsid w:val="00C85277"/>
    <w:rsid w:val="00C85806"/>
    <w:rsid w:val="00C85D76"/>
    <w:rsid w:val="00C86DE5"/>
    <w:rsid w:val="00C86FE9"/>
    <w:rsid w:val="00C873AC"/>
    <w:rsid w:val="00C87DA6"/>
    <w:rsid w:val="00C91857"/>
    <w:rsid w:val="00C9213B"/>
    <w:rsid w:val="00C93462"/>
    <w:rsid w:val="00C94384"/>
    <w:rsid w:val="00C94A34"/>
    <w:rsid w:val="00C94C2B"/>
    <w:rsid w:val="00C94F73"/>
    <w:rsid w:val="00C95609"/>
    <w:rsid w:val="00C96AE3"/>
    <w:rsid w:val="00C96F79"/>
    <w:rsid w:val="00C97CF9"/>
    <w:rsid w:val="00CA17DD"/>
    <w:rsid w:val="00CA1863"/>
    <w:rsid w:val="00CA1941"/>
    <w:rsid w:val="00CA26CE"/>
    <w:rsid w:val="00CA391D"/>
    <w:rsid w:val="00CA3ACD"/>
    <w:rsid w:val="00CA4F8B"/>
    <w:rsid w:val="00CA5445"/>
    <w:rsid w:val="00CA7C11"/>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1C6"/>
    <w:rsid w:val="00CC7843"/>
    <w:rsid w:val="00CD078F"/>
    <w:rsid w:val="00CD121E"/>
    <w:rsid w:val="00CD185D"/>
    <w:rsid w:val="00CD28F0"/>
    <w:rsid w:val="00CD3ED8"/>
    <w:rsid w:val="00CD497A"/>
    <w:rsid w:val="00CD761D"/>
    <w:rsid w:val="00CD76B5"/>
    <w:rsid w:val="00CD78B9"/>
    <w:rsid w:val="00CE1D01"/>
    <w:rsid w:val="00CE2323"/>
    <w:rsid w:val="00CE2346"/>
    <w:rsid w:val="00CE27D1"/>
    <w:rsid w:val="00CE6BEC"/>
    <w:rsid w:val="00CE6F0F"/>
    <w:rsid w:val="00CF002F"/>
    <w:rsid w:val="00CF0246"/>
    <w:rsid w:val="00CF2483"/>
    <w:rsid w:val="00CF24E2"/>
    <w:rsid w:val="00CF2F68"/>
    <w:rsid w:val="00CF393D"/>
    <w:rsid w:val="00CF4ABD"/>
    <w:rsid w:val="00CF4CF2"/>
    <w:rsid w:val="00CF5A53"/>
    <w:rsid w:val="00CF5C63"/>
    <w:rsid w:val="00CF5D28"/>
    <w:rsid w:val="00CF5FBC"/>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4AE3"/>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D8A"/>
    <w:rsid w:val="00D37A1A"/>
    <w:rsid w:val="00D37BF2"/>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9CE"/>
    <w:rsid w:val="00D54FB3"/>
    <w:rsid w:val="00D55889"/>
    <w:rsid w:val="00D56B5F"/>
    <w:rsid w:val="00D57A3F"/>
    <w:rsid w:val="00D57AF0"/>
    <w:rsid w:val="00D606D4"/>
    <w:rsid w:val="00D61815"/>
    <w:rsid w:val="00D627E3"/>
    <w:rsid w:val="00D62ECD"/>
    <w:rsid w:val="00D62F5F"/>
    <w:rsid w:val="00D64426"/>
    <w:rsid w:val="00D64475"/>
    <w:rsid w:val="00D64A2A"/>
    <w:rsid w:val="00D65D78"/>
    <w:rsid w:val="00D66AAA"/>
    <w:rsid w:val="00D66B04"/>
    <w:rsid w:val="00D67BC5"/>
    <w:rsid w:val="00D7021B"/>
    <w:rsid w:val="00D70D33"/>
    <w:rsid w:val="00D710B5"/>
    <w:rsid w:val="00D71862"/>
    <w:rsid w:val="00D71E7F"/>
    <w:rsid w:val="00D71FBA"/>
    <w:rsid w:val="00D7210A"/>
    <w:rsid w:val="00D7239B"/>
    <w:rsid w:val="00D73077"/>
    <w:rsid w:val="00D736A2"/>
    <w:rsid w:val="00D73C57"/>
    <w:rsid w:val="00D742FF"/>
    <w:rsid w:val="00D758B3"/>
    <w:rsid w:val="00D76ADC"/>
    <w:rsid w:val="00D76B20"/>
    <w:rsid w:val="00D77413"/>
    <w:rsid w:val="00D80B04"/>
    <w:rsid w:val="00D81F10"/>
    <w:rsid w:val="00D82798"/>
    <w:rsid w:val="00D82BF2"/>
    <w:rsid w:val="00D84A57"/>
    <w:rsid w:val="00D8556F"/>
    <w:rsid w:val="00D87307"/>
    <w:rsid w:val="00D874DF"/>
    <w:rsid w:val="00D87A12"/>
    <w:rsid w:val="00D930E1"/>
    <w:rsid w:val="00D9354D"/>
    <w:rsid w:val="00D9415C"/>
    <w:rsid w:val="00D942CC"/>
    <w:rsid w:val="00D944E4"/>
    <w:rsid w:val="00D94D87"/>
    <w:rsid w:val="00D94E9C"/>
    <w:rsid w:val="00D95B31"/>
    <w:rsid w:val="00D95DCC"/>
    <w:rsid w:val="00D962DC"/>
    <w:rsid w:val="00DA180C"/>
    <w:rsid w:val="00DA18A2"/>
    <w:rsid w:val="00DA2D7D"/>
    <w:rsid w:val="00DA3E7B"/>
    <w:rsid w:val="00DA3F17"/>
    <w:rsid w:val="00DA418E"/>
    <w:rsid w:val="00DA4419"/>
    <w:rsid w:val="00DA451D"/>
    <w:rsid w:val="00DA470D"/>
    <w:rsid w:val="00DA4A78"/>
    <w:rsid w:val="00DA4CC5"/>
    <w:rsid w:val="00DA56DB"/>
    <w:rsid w:val="00DA6452"/>
    <w:rsid w:val="00DA6BC7"/>
    <w:rsid w:val="00DA6FE9"/>
    <w:rsid w:val="00DA7925"/>
    <w:rsid w:val="00DB031E"/>
    <w:rsid w:val="00DB040B"/>
    <w:rsid w:val="00DB0AB8"/>
    <w:rsid w:val="00DB0D2A"/>
    <w:rsid w:val="00DB11CD"/>
    <w:rsid w:val="00DB15AE"/>
    <w:rsid w:val="00DB1DAB"/>
    <w:rsid w:val="00DB39D4"/>
    <w:rsid w:val="00DB3A47"/>
    <w:rsid w:val="00DB3B7E"/>
    <w:rsid w:val="00DB46D0"/>
    <w:rsid w:val="00DB46DF"/>
    <w:rsid w:val="00DB49B6"/>
    <w:rsid w:val="00DB4E06"/>
    <w:rsid w:val="00DB6A80"/>
    <w:rsid w:val="00DB6C06"/>
    <w:rsid w:val="00DB7B06"/>
    <w:rsid w:val="00DC043D"/>
    <w:rsid w:val="00DC318A"/>
    <w:rsid w:val="00DC31C0"/>
    <w:rsid w:val="00DC34BE"/>
    <w:rsid w:val="00DC3A9D"/>
    <w:rsid w:val="00DC4004"/>
    <w:rsid w:val="00DC4243"/>
    <w:rsid w:val="00DC5584"/>
    <w:rsid w:val="00DC6183"/>
    <w:rsid w:val="00DC6C1E"/>
    <w:rsid w:val="00DC7255"/>
    <w:rsid w:val="00DC72CE"/>
    <w:rsid w:val="00DC7951"/>
    <w:rsid w:val="00DD1C4B"/>
    <w:rsid w:val="00DD1F7B"/>
    <w:rsid w:val="00DD229E"/>
    <w:rsid w:val="00DD3029"/>
    <w:rsid w:val="00DD55E0"/>
    <w:rsid w:val="00DD6988"/>
    <w:rsid w:val="00DE18A3"/>
    <w:rsid w:val="00DE1904"/>
    <w:rsid w:val="00DE1DAA"/>
    <w:rsid w:val="00DE3DBB"/>
    <w:rsid w:val="00DE43A2"/>
    <w:rsid w:val="00DE4A74"/>
    <w:rsid w:val="00DE4B05"/>
    <w:rsid w:val="00DE4EE9"/>
    <w:rsid w:val="00DE541C"/>
    <w:rsid w:val="00DE737B"/>
    <w:rsid w:val="00DE74AD"/>
    <w:rsid w:val="00DF0325"/>
    <w:rsid w:val="00DF100B"/>
    <w:rsid w:val="00DF11B7"/>
    <w:rsid w:val="00DF3C55"/>
    <w:rsid w:val="00DF4359"/>
    <w:rsid w:val="00DF43E0"/>
    <w:rsid w:val="00DF73C1"/>
    <w:rsid w:val="00DF7511"/>
    <w:rsid w:val="00DF7751"/>
    <w:rsid w:val="00DF7F09"/>
    <w:rsid w:val="00E009B1"/>
    <w:rsid w:val="00E00BC3"/>
    <w:rsid w:val="00E011D7"/>
    <w:rsid w:val="00E031BB"/>
    <w:rsid w:val="00E0417B"/>
    <w:rsid w:val="00E0576C"/>
    <w:rsid w:val="00E068BC"/>
    <w:rsid w:val="00E06EB6"/>
    <w:rsid w:val="00E073F0"/>
    <w:rsid w:val="00E0750D"/>
    <w:rsid w:val="00E07846"/>
    <w:rsid w:val="00E10761"/>
    <w:rsid w:val="00E11D0F"/>
    <w:rsid w:val="00E11D7A"/>
    <w:rsid w:val="00E11EEB"/>
    <w:rsid w:val="00E128F2"/>
    <w:rsid w:val="00E13E5A"/>
    <w:rsid w:val="00E13EE4"/>
    <w:rsid w:val="00E16463"/>
    <w:rsid w:val="00E16A6B"/>
    <w:rsid w:val="00E16F82"/>
    <w:rsid w:val="00E17F6F"/>
    <w:rsid w:val="00E20B20"/>
    <w:rsid w:val="00E21FFC"/>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5A80"/>
    <w:rsid w:val="00E37BE5"/>
    <w:rsid w:val="00E41A27"/>
    <w:rsid w:val="00E41AB4"/>
    <w:rsid w:val="00E42737"/>
    <w:rsid w:val="00E44906"/>
    <w:rsid w:val="00E45C77"/>
    <w:rsid w:val="00E4608B"/>
    <w:rsid w:val="00E46D7F"/>
    <w:rsid w:val="00E501D3"/>
    <w:rsid w:val="00E526AD"/>
    <w:rsid w:val="00E53A01"/>
    <w:rsid w:val="00E555D1"/>
    <w:rsid w:val="00E564C4"/>
    <w:rsid w:val="00E567C9"/>
    <w:rsid w:val="00E575FD"/>
    <w:rsid w:val="00E57E1A"/>
    <w:rsid w:val="00E604C4"/>
    <w:rsid w:val="00E60809"/>
    <w:rsid w:val="00E61300"/>
    <w:rsid w:val="00E635B9"/>
    <w:rsid w:val="00E65D15"/>
    <w:rsid w:val="00E66CD8"/>
    <w:rsid w:val="00E67802"/>
    <w:rsid w:val="00E67EE5"/>
    <w:rsid w:val="00E7013A"/>
    <w:rsid w:val="00E725A0"/>
    <w:rsid w:val="00E72C6B"/>
    <w:rsid w:val="00E73AB7"/>
    <w:rsid w:val="00E74F5D"/>
    <w:rsid w:val="00E75BDC"/>
    <w:rsid w:val="00E76034"/>
    <w:rsid w:val="00E80440"/>
    <w:rsid w:val="00E81534"/>
    <w:rsid w:val="00E817E0"/>
    <w:rsid w:val="00E81995"/>
    <w:rsid w:val="00E82EE4"/>
    <w:rsid w:val="00E831E7"/>
    <w:rsid w:val="00E83459"/>
    <w:rsid w:val="00E843B5"/>
    <w:rsid w:val="00E84A3B"/>
    <w:rsid w:val="00E85307"/>
    <w:rsid w:val="00E85B0A"/>
    <w:rsid w:val="00E87742"/>
    <w:rsid w:val="00E907E4"/>
    <w:rsid w:val="00E90A24"/>
    <w:rsid w:val="00E90C34"/>
    <w:rsid w:val="00E919AC"/>
    <w:rsid w:val="00E9321C"/>
    <w:rsid w:val="00E933BB"/>
    <w:rsid w:val="00E93499"/>
    <w:rsid w:val="00E93CB3"/>
    <w:rsid w:val="00E946A6"/>
    <w:rsid w:val="00E947E4"/>
    <w:rsid w:val="00E9480A"/>
    <w:rsid w:val="00E9616B"/>
    <w:rsid w:val="00E96A29"/>
    <w:rsid w:val="00E96B28"/>
    <w:rsid w:val="00E96FE6"/>
    <w:rsid w:val="00E973A1"/>
    <w:rsid w:val="00EA0F54"/>
    <w:rsid w:val="00EA1059"/>
    <w:rsid w:val="00EA1D43"/>
    <w:rsid w:val="00EA29E9"/>
    <w:rsid w:val="00EA3654"/>
    <w:rsid w:val="00EA4C04"/>
    <w:rsid w:val="00EA4EC9"/>
    <w:rsid w:val="00EA568E"/>
    <w:rsid w:val="00EA5E0F"/>
    <w:rsid w:val="00EA67AC"/>
    <w:rsid w:val="00EA6FE4"/>
    <w:rsid w:val="00EA7810"/>
    <w:rsid w:val="00EA798D"/>
    <w:rsid w:val="00EA7F4C"/>
    <w:rsid w:val="00EB1D47"/>
    <w:rsid w:val="00EB2146"/>
    <w:rsid w:val="00EB2317"/>
    <w:rsid w:val="00EB236A"/>
    <w:rsid w:val="00EB26C6"/>
    <w:rsid w:val="00EB279B"/>
    <w:rsid w:val="00EB2ABB"/>
    <w:rsid w:val="00EB2B18"/>
    <w:rsid w:val="00EB4F83"/>
    <w:rsid w:val="00EB584C"/>
    <w:rsid w:val="00EB5863"/>
    <w:rsid w:val="00EB5D88"/>
    <w:rsid w:val="00EB63DE"/>
    <w:rsid w:val="00EB6D14"/>
    <w:rsid w:val="00EB7307"/>
    <w:rsid w:val="00EB772D"/>
    <w:rsid w:val="00EC14B0"/>
    <w:rsid w:val="00EC204E"/>
    <w:rsid w:val="00EC249E"/>
    <w:rsid w:val="00EC2CFF"/>
    <w:rsid w:val="00EC2DFB"/>
    <w:rsid w:val="00EC37EE"/>
    <w:rsid w:val="00EC463D"/>
    <w:rsid w:val="00EC4904"/>
    <w:rsid w:val="00EC4DF6"/>
    <w:rsid w:val="00EC5D3E"/>
    <w:rsid w:val="00EC5F2F"/>
    <w:rsid w:val="00EC651E"/>
    <w:rsid w:val="00EC65E5"/>
    <w:rsid w:val="00EC6689"/>
    <w:rsid w:val="00EC692E"/>
    <w:rsid w:val="00EC745E"/>
    <w:rsid w:val="00EC775C"/>
    <w:rsid w:val="00EC7EAF"/>
    <w:rsid w:val="00ED11C1"/>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079"/>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439A"/>
    <w:rsid w:val="00EF54D1"/>
    <w:rsid w:val="00EF67BB"/>
    <w:rsid w:val="00EF72F9"/>
    <w:rsid w:val="00F0021E"/>
    <w:rsid w:val="00F0030E"/>
    <w:rsid w:val="00F00CD1"/>
    <w:rsid w:val="00F01E6B"/>
    <w:rsid w:val="00F0241C"/>
    <w:rsid w:val="00F031EE"/>
    <w:rsid w:val="00F05759"/>
    <w:rsid w:val="00F05FAE"/>
    <w:rsid w:val="00F064EC"/>
    <w:rsid w:val="00F07F39"/>
    <w:rsid w:val="00F10CB9"/>
    <w:rsid w:val="00F110CD"/>
    <w:rsid w:val="00F110D5"/>
    <w:rsid w:val="00F12351"/>
    <w:rsid w:val="00F15193"/>
    <w:rsid w:val="00F16676"/>
    <w:rsid w:val="00F16739"/>
    <w:rsid w:val="00F16DE2"/>
    <w:rsid w:val="00F171E2"/>
    <w:rsid w:val="00F201BB"/>
    <w:rsid w:val="00F2052B"/>
    <w:rsid w:val="00F22183"/>
    <w:rsid w:val="00F2260F"/>
    <w:rsid w:val="00F242AD"/>
    <w:rsid w:val="00F247F2"/>
    <w:rsid w:val="00F2518F"/>
    <w:rsid w:val="00F252A8"/>
    <w:rsid w:val="00F255D9"/>
    <w:rsid w:val="00F265F7"/>
    <w:rsid w:val="00F27048"/>
    <w:rsid w:val="00F27FA6"/>
    <w:rsid w:val="00F3012F"/>
    <w:rsid w:val="00F323D5"/>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469"/>
    <w:rsid w:val="00F54E36"/>
    <w:rsid w:val="00F560FE"/>
    <w:rsid w:val="00F57DA6"/>
    <w:rsid w:val="00F60CD6"/>
    <w:rsid w:val="00F6111C"/>
    <w:rsid w:val="00F614C0"/>
    <w:rsid w:val="00F61647"/>
    <w:rsid w:val="00F63710"/>
    <w:rsid w:val="00F64279"/>
    <w:rsid w:val="00F657CF"/>
    <w:rsid w:val="00F65808"/>
    <w:rsid w:val="00F6587D"/>
    <w:rsid w:val="00F66A00"/>
    <w:rsid w:val="00F66CFB"/>
    <w:rsid w:val="00F70C73"/>
    <w:rsid w:val="00F713A3"/>
    <w:rsid w:val="00F71A8F"/>
    <w:rsid w:val="00F75330"/>
    <w:rsid w:val="00F75B66"/>
    <w:rsid w:val="00F76BD9"/>
    <w:rsid w:val="00F76D61"/>
    <w:rsid w:val="00F77B8E"/>
    <w:rsid w:val="00F80318"/>
    <w:rsid w:val="00F803D0"/>
    <w:rsid w:val="00F80703"/>
    <w:rsid w:val="00F80948"/>
    <w:rsid w:val="00F81387"/>
    <w:rsid w:val="00F82055"/>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11BD"/>
    <w:rsid w:val="00FA2C35"/>
    <w:rsid w:val="00FA31E7"/>
    <w:rsid w:val="00FA413A"/>
    <w:rsid w:val="00FA4144"/>
    <w:rsid w:val="00FA4DDF"/>
    <w:rsid w:val="00FA5C71"/>
    <w:rsid w:val="00FA62C7"/>
    <w:rsid w:val="00FA645E"/>
    <w:rsid w:val="00FA6A01"/>
    <w:rsid w:val="00FA6E7F"/>
    <w:rsid w:val="00FA7114"/>
    <w:rsid w:val="00FB052D"/>
    <w:rsid w:val="00FB22D7"/>
    <w:rsid w:val="00FB2379"/>
    <w:rsid w:val="00FB3CB7"/>
    <w:rsid w:val="00FB464E"/>
    <w:rsid w:val="00FB4B8A"/>
    <w:rsid w:val="00FB5152"/>
    <w:rsid w:val="00FB5F8F"/>
    <w:rsid w:val="00FB680E"/>
    <w:rsid w:val="00FB6B73"/>
    <w:rsid w:val="00FB770E"/>
    <w:rsid w:val="00FB7A0B"/>
    <w:rsid w:val="00FC0065"/>
    <w:rsid w:val="00FC062F"/>
    <w:rsid w:val="00FC0754"/>
    <w:rsid w:val="00FC0994"/>
    <w:rsid w:val="00FC1F8D"/>
    <w:rsid w:val="00FC3AEE"/>
    <w:rsid w:val="00FC6238"/>
    <w:rsid w:val="00FC7112"/>
    <w:rsid w:val="00FC7951"/>
    <w:rsid w:val="00FC7EAE"/>
    <w:rsid w:val="00FD236B"/>
    <w:rsid w:val="00FD2785"/>
    <w:rsid w:val="00FD33FC"/>
    <w:rsid w:val="00FD3730"/>
    <w:rsid w:val="00FD3ADE"/>
    <w:rsid w:val="00FD3B08"/>
    <w:rsid w:val="00FD4806"/>
    <w:rsid w:val="00FD4BA4"/>
    <w:rsid w:val="00FD534E"/>
    <w:rsid w:val="00FD56C7"/>
    <w:rsid w:val="00FD5859"/>
    <w:rsid w:val="00FD5CBB"/>
    <w:rsid w:val="00FD6564"/>
    <w:rsid w:val="00FD6B74"/>
    <w:rsid w:val="00FD70AE"/>
    <w:rsid w:val="00FE002E"/>
    <w:rsid w:val="00FE2398"/>
    <w:rsid w:val="00FE515A"/>
    <w:rsid w:val="00FE5421"/>
    <w:rsid w:val="00FE5624"/>
    <w:rsid w:val="00FE5A5F"/>
    <w:rsid w:val="00FE5D2C"/>
    <w:rsid w:val="00FE5FBF"/>
    <w:rsid w:val="00FE6C25"/>
    <w:rsid w:val="00FF033A"/>
    <w:rsid w:val="00FF0964"/>
    <w:rsid w:val="00FF0F67"/>
    <w:rsid w:val="00FF16F2"/>
    <w:rsid w:val="00FF1F9B"/>
    <w:rsid w:val="00FF2B42"/>
    <w:rsid w:val="00FF2D5B"/>
    <w:rsid w:val="00FF3B7F"/>
    <w:rsid w:val="00FF3D09"/>
    <w:rsid w:val="00FF4F92"/>
    <w:rsid w:val="00FF54EB"/>
    <w:rsid w:val="00FF6822"/>
    <w:rsid w:val="00FF73D0"/>
    <w:rsid w:val="04024740"/>
    <w:rsid w:val="057985B5"/>
    <w:rsid w:val="0618857A"/>
    <w:rsid w:val="08C93851"/>
    <w:rsid w:val="0B12411F"/>
    <w:rsid w:val="0D81BBAA"/>
    <w:rsid w:val="102AA405"/>
    <w:rsid w:val="10E807B4"/>
    <w:rsid w:val="132C959D"/>
    <w:rsid w:val="141204DA"/>
    <w:rsid w:val="1463C52B"/>
    <w:rsid w:val="1573FF3E"/>
    <w:rsid w:val="16512788"/>
    <w:rsid w:val="1A219784"/>
    <w:rsid w:val="1A471655"/>
    <w:rsid w:val="1D78855E"/>
    <w:rsid w:val="1E339FA1"/>
    <w:rsid w:val="20EF662E"/>
    <w:rsid w:val="2252283A"/>
    <w:rsid w:val="2361ADD8"/>
    <w:rsid w:val="23EE857B"/>
    <w:rsid w:val="24FD7E39"/>
    <w:rsid w:val="2709CC44"/>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DAA16E7"/>
    <w:rsid w:val="5DF04137"/>
    <w:rsid w:val="5E2D8398"/>
    <w:rsid w:val="6157A72E"/>
    <w:rsid w:val="6251913F"/>
    <w:rsid w:val="62C5D7FA"/>
    <w:rsid w:val="62ECDF42"/>
    <w:rsid w:val="64839CBF"/>
    <w:rsid w:val="6A567C06"/>
    <w:rsid w:val="6A8DF6C4"/>
    <w:rsid w:val="6CB6B3F8"/>
    <w:rsid w:val="6D607D33"/>
    <w:rsid w:val="6F121BEF"/>
    <w:rsid w:val="706B58B3"/>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D135F0D-C5C4-43FE-B62B-4E4D48433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CF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uiPriority w:val="99"/>
    <w:qFormat/>
    <w:locked/>
    <w:rsid w:val="00A87D3C"/>
  </w:style>
  <w:style w:type="character" w:customStyle="1" w:styleId="B2Char">
    <w:name w:val="B2 Char"/>
    <w:link w:val="B2"/>
    <w:uiPriority w:val="99"/>
    <w:qFormat/>
    <w:locked/>
    <w:rsid w:val="00A87D3C"/>
    <w:rPr>
      <w:rFonts w:ascii="Times New Roman" w:hAnsi="Times New Roman"/>
      <w:lang w:val="en-GB"/>
    </w:rPr>
  </w:style>
  <w:style w:type="character" w:customStyle="1" w:styleId="Heading3Char">
    <w:name w:val="Heading 3 Char"/>
    <w:aliases w:val="Heading 3 3GPP Char"/>
    <w:basedOn w:val="DefaultParagraphFont"/>
    <w:link w:val="Heading3"/>
    <w:rsid w:val="00CC71C6"/>
    <w:rPr>
      <w:rFonts w:ascii="Arial" w:hAnsi="Arial"/>
      <w:sz w:val="28"/>
      <w:lang w:val="en-GB"/>
    </w:rPr>
  </w:style>
  <w:style w:type="paragraph" w:styleId="TOCHeading">
    <w:name w:val="TOC Heading"/>
    <w:basedOn w:val="Heading1"/>
    <w:next w:val="Normal"/>
    <w:uiPriority w:val="39"/>
    <w:unhideWhenUsed/>
    <w:qFormat/>
    <w:rsid w:val="004422B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1663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951583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0b-e/Docs/R1-221035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0/Docs/R1-2207439.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Docs/R1-22064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5AIRPNAIUNRU-1830940522-19763</_dlc_DocId>
    <_dlc_DocIdUrl xmlns="71c5aaf6-e6ce-465b-b873-5148d2a4c105">
      <Url>https://nokia.sharepoint.com/sites/c5g/5gradio/_layouts/15/DocIdRedir.aspx?ID=5AIRPNAIUNRU-1830940522-19763</Url>
      <Description>5AIRPNAIUNRU-1830940522-19763</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F16E9C96-30E1-4D9B-B29C-05420BAEF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documentManagement/types"/>
    <ds:schemaRef ds:uri="ebabf6ce-2443-438c-9946-ecc878e7654a"/>
    <ds:schemaRef ds:uri="http://purl.org/dc/elements/1.1/"/>
    <ds:schemaRef ds:uri="http://www.w3.org/XML/1998/namespace"/>
    <ds:schemaRef ds:uri="http://schemas.microsoft.com/office/infopath/2007/PartnerControls"/>
    <ds:schemaRef ds:uri="http://purl.org/dc/dcmitype/"/>
    <ds:schemaRef ds:uri="http://schemas.openxmlformats.org/package/2006/metadata/core-properties"/>
    <ds:schemaRef ds:uri="95d2e41d-1f11-4347-bb1c-11d6a32975dd"/>
    <ds:schemaRef ds:uri="71c5aaf6-e6ce-465b-b873-5148d2a4c105"/>
    <ds:schemaRef ds:uri="3b34c8f0-1ef5-4d1e-bb66-517ce7fe7356"/>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172</TotalTime>
  <Pages>13</Pages>
  <Words>5567</Words>
  <Characters>30960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36455</CharactersWithSpaces>
  <SharedDoc>false</SharedDoc>
  <HLinks>
    <vt:vector size="174" baseType="variant">
      <vt:variant>
        <vt:i4>5832753</vt:i4>
      </vt:variant>
      <vt:variant>
        <vt:i4>162</vt:i4>
      </vt:variant>
      <vt:variant>
        <vt:i4>0</vt:i4>
      </vt:variant>
      <vt:variant>
        <vt:i4>5</vt:i4>
      </vt:variant>
      <vt:variant>
        <vt:lpwstr>https://www.3gpp.org/ftp/tsg_ran/WG1_RL1/TSGR1_110b-e/Docs/R1-2210358.zip</vt:lpwstr>
      </vt:variant>
      <vt:variant>
        <vt:lpwstr/>
      </vt:variant>
      <vt:variant>
        <vt:i4>7602240</vt:i4>
      </vt:variant>
      <vt:variant>
        <vt:i4>159</vt:i4>
      </vt:variant>
      <vt:variant>
        <vt:i4>0</vt:i4>
      </vt:variant>
      <vt:variant>
        <vt:i4>5</vt:i4>
      </vt:variant>
      <vt:variant>
        <vt:lpwstr>https://www.3gpp.org/ftp/TSG_RAN/WG1_RL1/TSGR1_110/Docs/R1-2207439.zip</vt:lpwstr>
      </vt:variant>
      <vt:variant>
        <vt:lpwstr/>
      </vt:variant>
      <vt:variant>
        <vt:i4>8323137</vt:i4>
      </vt:variant>
      <vt:variant>
        <vt:i4>156</vt:i4>
      </vt:variant>
      <vt:variant>
        <vt:i4>0</vt:i4>
      </vt:variant>
      <vt:variant>
        <vt:i4>5</vt:i4>
      </vt:variant>
      <vt:variant>
        <vt:lpwstr>https://www.3gpp.org/ftp/TSG_RAN/WG1_RL1/TSGR1_110/Docs/R1-2206432.zip</vt:lpwstr>
      </vt:variant>
      <vt:variant>
        <vt:lpwstr/>
      </vt:variant>
      <vt:variant>
        <vt:i4>7209055</vt:i4>
      </vt:variant>
      <vt:variant>
        <vt:i4>153</vt:i4>
      </vt:variant>
      <vt:variant>
        <vt:i4>0</vt:i4>
      </vt:variant>
      <vt:variant>
        <vt:i4>5</vt:i4>
      </vt:variant>
      <vt:variant>
        <vt:lpwstr>https://www.3gpp.org/ftp/TSG_RAN/TSG_RAN/TSGR_94e/Docs/RP-213575.zip</vt:lpwstr>
      </vt:variant>
      <vt:variant>
        <vt:lpwstr/>
      </vt:variant>
      <vt:variant>
        <vt:i4>1769524</vt:i4>
      </vt:variant>
      <vt:variant>
        <vt:i4>146</vt:i4>
      </vt:variant>
      <vt:variant>
        <vt:i4>0</vt:i4>
      </vt:variant>
      <vt:variant>
        <vt:i4>5</vt:i4>
      </vt:variant>
      <vt:variant>
        <vt:lpwstr/>
      </vt:variant>
      <vt:variant>
        <vt:lpwstr>_Toc131068278</vt:lpwstr>
      </vt:variant>
      <vt:variant>
        <vt:i4>1769524</vt:i4>
      </vt:variant>
      <vt:variant>
        <vt:i4>140</vt:i4>
      </vt:variant>
      <vt:variant>
        <vt:i4>0</vt:i4>
      </vt:variant>
      <vt:variant>
        <vt:i4>5</vt:i4>
      </vt:variant>
      <vt:variant>
        <vt:lpwstr/>
      </vt:variant>
      <vt:variant>
        <vt:lpwstr>_Toc131068277</vt:lpwstr>
      </vt:variant>
      <vt:variant>
        <vt:i4>1769524</vt:i4>
      </vt:variant>
      <vt:variant>
        <vt:i4>134</vt:i4>
      </vt:variant>
      <vt:variant>
        <vt:i4>0</vt:i4>
      </vt:variant>
      <vt:variant>
        <vt:i4>5</vt:i4>
      </vt:variant>
      <vt:variant>
        <vt:lpwstr/>
      </vt:variant>
      <vt:variant>
        <vt:lpwstr>_Toc131068276</vt:lpwstr>
      </vt:variant>
      <vt:variant>
        <vt:i4>1769524</vt:i4>
      </vt:variant>
      <vt:variant>
        <vt:i4>128</vt:i4>
      </vt:variant>
      <vt:variant>
        <vt:i4>0</vt:i4>
      </vt:variant>
      <vt:variant>
        <vt:i4>5</vt:i4>
      </vt:variant>
      <vt:variant>
        <vt:lpwstr/>
      </vt:variant>
      <vt:variant>
        <vt:lpwstr>_Toc131068275</vt:lpwstr>
      </vt:variant>
      <vt:variant>
        <vt:i4>1769524</vt:i4>
      </vt:variant>
      <vt:variant>
        <vt:i4>122</vt:i4>
      </vt:variant>
      <vt:variant>
        <vt:i4>0</vt:i4>
      </vt:variant>
      <vt:variant>
        <vt:i4>5</vt:i4>
      </vt:variant>
      <vt:variant>
        <vt:lpwstr/>
      </vt:variant>
      <vt:variant>
        <vt:lpwstr>_Toc131068274</vt:lpwstr>
      </vt:variant>
      <vt:variant>
        <vt:i4>1769524</vt:i4>
      </vt:variant>
      <vt:variant>
        <vt:i4>116</vt:i4>
      </vt:variant>
      <vt:variant>
        <vt:i4>0</vt:i4>
      </vt:variant>
      <vt:variant>
        <vt:i4>5</vt:i4>
      </vt:variant>
      <vt:variant>
        <vt:lpwstr/>
      </vt:variant>
      <vt:variant>
        <vt:lpwstr>_Toc131068273</vt:lpwstr>
      </vt:variant>
      <vt:variant>
        <vt:i4>1769524</vt:i4>
      </vt:variant>
      <vt:variant>
        <vt:i4>110</vt:i4>
      </vt:variant>
      <vt:variant>
        <vt:i4>0</vt:i4>
      </vt:variant>
      <vt:variant>
        <vt:i4>5</vt:i4>
      </vt:variant>
      <vt:variant>
        <vt:lpwstr/>
      </vt:variant>
      <vt:variant>
        <vt:lpwstr>_Toc131068272</vt:lpwstr>
      </vt:variant>
      <vt:variant>
        <vt:i4>1769524</vt:i4>
      </vt:variant>
      <vt:variant>
        <vt:i4>104</vt:i4>
      </vt:variant>
      <vt:variant>
        <vt:i4>0</vt:i4>
      </vt:variant>
      <vt:variant>
        <vt:i4>5</vt:i4>
      </vt:variant>
      <vt:variant>
        <vt:lpwstr/>
      </vt:variant>
      <vt:variant>
        <vt:lpwstr>_Toc131068271</vt:lpwstr>
      </vt:variant>
      <vt:variant>
        <vt:i4>1769524</vt:i4>
      </vt:variant>
      <vt:variant>
        <vt:i4>98</vt:i4>
      </vt:variant>
      <vt:variant>
        <vt:i4>0</vt:i4>
      </vt:variant>
      <vt:variant>
        <vt:i4>5</vt:i4>
      </vt:variant>
      <vt:variant>
        <vt:lpwstr/>
      </vt:variant>
      <vt:variant>
        <vt:lpwstr>_Toc131068270</vt:lpwstr>
      </vt:variant>
      <vt:variant>
        <vt:i4>1703988</vt:i4>
      </vt:variant>
      <vt:variant>
        <vt:i4>92</vt:i4>
      </vt:variant>
      <vt:variant>
        <vt:i4>0</vt:i4>
      </vt:variant>
      <vt:variant>
        <vt:i4>5</vt:i4>
      </vt:variant>
      <vt:variant>
        <vt:lpwstr/>
      </vt:variant>
      <vt:variant>
        <vt:lpwstr>_Toc131068269</vt:lpwstr>
      </vt:variant>
      <vt:variant>
        <vt:i4>1703988</vt:i4>
      </vt:variant>
      <vt:variant>
        <vt:i4>86</vt:i4>
      </vt:variant>
      <vt:variant>
        <vt:i4>0</vt:i4>
      </vt:variant>
      <vt:variant>
        <vt:i4>5</vt:i4>
      </vt:variant>
      <vt:variant>
        <vt:lpwstr/>
      </vt:variant>
      <vt:variant>
        <vt:lpwstr>_Toc131068268</vt:lpwstr>
      </vt:variant>
      <vt:variant>
        <vt:i4>1703988</vt:i4>
      </vt:variant>
      <vt:variant>
        <vt:i4>80</vt:i4>
      </vt:variant>
      <vt:variant>
        <vt:i4>0</vt:i4>
      </vt:variant>
      <vt:variant>
        <vt:i4>5</vt:i4>
      </vt:variant>
      <vt:variant>
        <vt:lpwstr/>
      </vt:variant>
      <vt:variant>
        <vt:lpwstr>_Toc131068267</vt:lpwstr>
      </vt:variant>
      <vt:variant>
        <vt:i4>1703988</vt:i4>
      </vt:variant>
      <vt:variant>
        <vt:i4>74</vt:i4>
      </vt:variant>
      <vt:variant>
        <vt:i4>0</vt:i4>
      </vt:variant>
      <vt:variant>
        <vt:i4>5</vt:i4>
      </vt:variant>
      <vt:variant>
        <vt:lpwstr/>
      </vt:variant>
      <vt:variant>
        <vt:lpwstr>_Toc131068266</vt:lpwstr>
      </vt:variant>
      <vt:variant>
        <vt:i4>1703988</vt:i4>
      </vt:variant>
      <vt:variant>
        <vt:i4>68</vt:i4>
      </vt:variant>
      <vt:variant>
        <vt:i4>0</vt:i4>
      </vt:variant>
      <vt:variant>
        <vt:i4>5</vt:i4>
      </vt:variant>
      <vt:variant>
        <vt:lpwstr/>
      </vt:variant>
      <vt:variant>
        <vt:lpwstr>_Toc131068265</vt:lpwstr>
      </vt:variant>
      <vt:variant>
        <vt:i4>1703988</vt:i4>
      </vt:variant>
      <vt:variant>
        <vt:i4>62</vt:i4>
      </vt:variant>
      <vt:variant>
        <vt:i4>0</vt:i4>
      </vt:variant>
      <vt:variant>
        <vt:i4>5</vt:i4>
      </vt:variant>
      <vt:variant>
        <vt:lpwstr/>
      </vt:variant>
      <vt:variant>
        <vt:lpwstr>_Toc131068264</vt:lpwstr>
      </vt:variant>
      <vt:variant>
        <vt:i4>1703988</vt:i4>
      </vt:variant>
      <vt:variant>
        <vt:i4>56</vt:i4>
      </vt:variant>
      <vt:variant>
        <vt:i4>0</vt:i4>
      </vt:variant>
      <vt:variant>
        <vt:i4>5</vt:i4>
      </vt:variant>
      <vt:variant>
        <vt:lpwstr/>
      </vt:variant>
      <vt:variant>
        <vt:lpwstr>_Toc131068263</vt:lpwstr>
      </vt:variant>
      <vt:variant>
        <vt:i4>1703988</vt:i4>
      </vt:variant>
      <vt:variant>
        <vt:i4>50</vt:i4>
      </vt:variant>
      <vt:variant>
        <vt:i4>0</vt:i4>
      </vt:variant>
      <vt:variant>
        <vt:i4>5</vt:i4>
      </vt:variant>
      <vt:variant>
        <vt:lpwstr/>
      </vt:variant>
      <vt:variant>
        <vt:lpwstr>_Toc131068262</vt:lpwstr>
      </vt:variant>
      <vt:variant>
        <vt:i4>1703988</vt:i4>
      </vt:variant>
      <vt:variant>
        <vt:i4>44</vt:i4>
      </vt:variant>
      <vt:variant>
        <vt:i4>0</vt:i4>
      </vt:variant>
      <vt:variant>
        <vt:i4>5</vt:i4>
      </vt:variant>
      <vt:variant>
        <vt:lpwstr/>
      </vt:variant>
      <vt:variant>
        <vt:lpwstr>_Toc131068261</vt:lpwstr>
      </vt:variant>
      <vt:variant>
        <vt:i4>1703988</vt:i4>
      </vt:variant>
      <vt:variant>
        <vt:i4>38</vt:i4>
      </vt:variant>
      <vt:variant>
        <vt:i4>0</vt:i4>
      </vt:variant>
      <vt:variant>
        <vt:i4>5</vt:i4>
      </vt:variant>
      <vt:variant>
        <vt:lpwstr/>
      </vt:variant>
      <vt:variant>
        <vt:lpwstr>_Toc131068260</vt:lpwstr>
      </vt:variant>
      <vt:variant>
        <vt:i4>1638452</vt:i4>
      </vt:variant>
      <vt:variant>
        <vt:i4>32</vt:i4>
      </vt:variant>
      <vt:variant>
        <vt:i4>0</vt:i4>
      </vt:variant>
      <vt:variant>
        <vt:i4>5</vt:i4>
      </vt:variant>
      <vt:variant>
        <vt:lpwstr/>
      </vt:variant>
      <vt:variant>
        <vt:lpwstr>_Toc131068259</vt:lpwstr>
      </vt:variant>
      <vt:variant>
        <vt:i4>1638452</vt:i4>
      </vt:variant>
      <vt:variant>
        <vt:i4>26</vt:i4>
      </vt:variant>
      <vt:variant>
        <vt:i4>0</vt:i4>
      </vt:variant>
      <vt:variant>
        <vt:i4>5</vt:i4>
      </vt:variant>
      <vt:variant>
        <vt:lpwstr/>
      </vt:variant>
      <vt:variant>
        <vt:lpwstr>_Toc131068258</vt:lpwstr>
      </vt:variant>
      <vt:variant>
        <vt:i4>1638452</vt:i4>
      </vt:variant>
      <vt:variant>
        <vt:i4>20</vt:i4>
      </vt:variant>
      <vt:variant>
        <vt:i4>0</vt:i4>
      </vt:variant>
      <vt:variant>
        <vt:i4>5</vt:i4>
      </vt:variant>
      <vt:variant>
        <vt:lpwstr/>
      </vt:variant>
      <vt:variant>
        <vt:lpwstr>_Toc131068257</vt:lpwstr>
      </vt:variant>
      <vt:variant>
        <vt:i4>1638452</vt:i4>
      </vt:variant>
      <vt:variant>
        <vt:i4>14</vt:i4>
      </vt:variant>
      <vt:variant>
        <vt:i4>0</vt:i4>
      </vt:variant>
      <vt:variant>
        <vt:i4>5</vt:i4>
      </vt:variant>
      <vt:variant>
        <vt:lpwstr/>
      </vt:variant>
      <vt:variant>
        <vt:lpwstr>_Toc131068256</vt:lpwstr>
      </vt:variant>
      <vt:variant>
        <vt:i4>1638452</vt:i4>
      </vt:variant>
      <vt:variant>
        <vt:i4>8</vt:i4>
      </vt:variant>
      <vt:variant>
        <vt:i4>0</vt:i4>
      </vt:variant>
      <vt:variant>
        <vt:i4>5</vt:i4>
      </vt:variant>
      <vt:variant>
        <vt:lpwstr/>
      </vt:variant>
      <vt:variant>
        <vt:lpwstr>_Toc131068255</vt:lpwstr>
      </vt:variant>
      <vt:variant>
        <vt:i4>1638452</vt:i4>
      </vt:variant>
      <vt:variant>
        <vt:i4>2</vt:i4>
      </vt:variant>
      <vt:variant>
        <vt:i4>0</vt:i4>
      </vt:variant>
      <vt:variant>
        <vt:i4>5</vt:i4>
      </vt:variant>
      <vt:variant>
        <vt:lpwstr/>
      </vt:variant>
      <vt:variant>
        <vt:lpwstr>_Toc131068254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97</cp:revision>
  <cp:lastPrinted>2016-06-21T16:35:00Z</cp:lastPrinted>
  <dcterms:created xsi:type="dcterms:W3CDTF">2023-03-27T18:49:00Z</dcterms:created>
  <dcterms:modified xsi:type="dcterms:W3CDTF">2023-04-06T08:47:00Z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5739fcb8-b499-4a29-9391-4790f1d8ee00</vt:lpwstr>
  </property>
</Properties>
</file>